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A5600"/>
          <w:sz w:val="22"/>
        </w:rPr>
        <w:t>SAMPLE — published by IPVectors Inc. as an illustration of output format.</w:t>
      </w:r>
    </w:p>
    <w:p>
      <w:r>
        <w:rPr>
          <w:i/>
          <w:color w:val="4A5B66"/>
          <w:sz w:val="17"/>
        </w:rPr>
        <w:t>Hypothetical screening work product on US9730910B2, a patent a United States court held obvious in 2022. Not legal advice, not an opinion of counsel, and not a legal conclusion about any patent. Reference availability and every conclusion belong to the attorney who signs the work. Produced 2026-10-25 · ipvectors.com</w:t>
      </w:r>
    </w:p>
    <w:p>
      <w:pPr>
        <w:spacing w:before="0" w:after="0"/>
        <w:jc w:val="center"/>
      </w:pPr>
      <w:r>
        <w:drawing>
          <wp:inline xmlns:a="http://schemas.openxmlformats.org/drawingml/2006/main" xmlns:pic="http://schemas.openxmlformats.org/drawingml/2006/picture">
            <wp:extent cx="6400800" cy="889000"/>
            <wp:docPr id="1" name="Picture 1"/>
            <wp:cNvGraphicFramePr>
              <a:graphicFrameLocks noChangeAspect="1"/>
            </wp:cNvGraphicFramePr>
            <a:graphic>
              <a:graphicData uri="http://schemas.openxmlformats.org/drawingml/2006/picture">
                <pic:pic>
                  <pic:nvPicPr>
                    <pic:cNvPr id="0" name="Report_logo.png"/>
                    <pic:cNvPicPr/>
                  </pic:nvPicPr>
                  <pic:blipFill>
                    <a:blip r:embed="rId9"/>
                    <a:stretch>
                      <a:fillRect/>
                    </a:stretch>
                  </pic:blipFill>
                  <pic:spPr>
                    <a:xfrm>
                      <a:off x="0" y="0"/>
                      <a:ext cx="6400800" cy="889000"/>
                    </a:xfrm>
                    <a:prstGeom prst="rect"/>
                  </pic:spPr>
                </pic:pic>
              </a:graphicData>
            </a:graphic>
          </wp:inline>
        </w:drawing>
      </w:r>
    </w:p>
    <w:p>
      <w:pPr>
        <w:spacing w:line="240" w:lineRule="auto" w:after="0"/>
        <w:jc w:val="left"/>
      </w:pPr>
      <w:r>
        <w:t xml:space="preserve">Dear Client, we are pleased to present this Intellectual Property </w:t>
      </w:r>
      <w:r>
        <w:rPr>
          <w:b/>
          <w:color w:val="0000FF"/>
        </w:rPr>
        <w:t>Prior_art</w:t>
      </w:r>
      <w:r>
        <w:t xml:space="preserve"> report for patent </w:t>
      </w:r>
      <w:r>
        <w:rPr>
          <w:b/>
          <w:color w:val="0000FF"/>
        </w:rPr>
        <w:t>US9730910B2</w:t>
      </w:r>
      <w:r>
        <w:t>. This contains two types of analysis described in the Methodology Note below.</w:t>
        <w:br/>
        <w:br/>
      </w:r>
      <w:r>
        <w:rPr>
          <w:i/>
        </w:rPr>
        <w:t>IPVectors, Inc. is not a law firm and does not provide legal advice. We provide advanced intellectual property research and analytics to support innovators, businesses, and legal professionals. For legal advice, opinions, and representation, you should consult a qualified patent attorney or other licensed legal professional.</w:t>
        <w:br/>
        <w:br/>
      </w:r>
      <w:r>
        <w:rPr>
          <w:b/>
        </w:rPr>
        <w:t>Report for the Subject file: US9730910B2.pdf</w:t>
        <w:br/>
      </w:r>
      <w:r>
        <w:rPr>
          <w:b/>
        </w:rPr>
        <w:t xml:space="preserve">Date of run: </w:t>
      </w:r>
      <w:r>
        <w:t>2026-10-25</w:t>
        <w:br/>
      </w:r>
      <w:r>
        <w:rPr>
          <w:color w:val="0000FF"/>
        </w:rPr>
        <w:t>Treatment of circadian rhythm disorders inventor dressman marlene michelle</w:t>
        <w:br/>
      </w:r>
      <w:r>
        <w:rPr>
          <w:b/>
        </w:rPr>
        <w:t>Inventor: Dressman Marlene Michelle</w:t>
        <w:br/>
      </w:r>
      <w:r>
        <w:rPr>
          <w:b/>
        </w:rPr>
        <w:t xml:space="preserve">Date range filter: </w:t>
      </w:r>
      <w:r>
        <w:t>After: not set  Before: 2012-12-18</w:t>
        <w:br/>
      </w:r>
      <w:r>
        <w:rPr>
          <w:b/>
        </w:rPr>
        <w:t xml:space="preserve">Domain: </w:t>
      </w:r>
      <w:r>
        <w:t>Bio &gt; Diagnostics (auto-detected)</w:t>
        <w:br/>
      </w:r>
      <w:r>
        <w:rPr>
          <w:b/>
        </w:rPr>
        <w:t xml:space="preserve">Top CPCs used: </w:t>
      </w:r>
      <w:r>
        <w:t>A61K31/343, A61K31/15, A61K31/277, A61K31/31, A61K31/496, A61K45/06, G06F19/00</w:t>
        <w:br/>
      </w:r>
      <w:r>
        <w:rPr>
          <w:b/>
        </w:rPr>
        <w:t xml:space="preserve">Attention key words: </w:t>
      </w:r>
      <w:r>
        <w:t>tasimelteon, rifampicin, cyp3a4, circadian rhythm disorder, non-24-hour sleep-wake disorder, light perception impaired, melatonin agonist, rifampicin discontinuation, CYP3A4 induction, 20 mg once daily before bedtime, blind patients, 609799-22-6</w:t>
        <w:br/>
      </w:r>
      <w:r>
        <w:rPr>
          <w:b/>
        </w:rPr>
        <w:t xml:space="preserve">Key phrases: </w:t>
      </w:r>
      <w:r>
        <w:t>circadian rhythm disorder, light perception impaired, melatonin agonist, rifampicin discontinuation, CYP3A4 induction</w:t>
        <w:br/>
      </w:r>
      <w:r>
        <w:rPr>
          <w:b/>
        </w:rPr>
        <w:t xml:space="preserve">Search Pattern: </w:t>
      </w:r>
      <w:r>
        <w:t>(tasimelteon or rifampicin or discontinuat or induct or hour or sleep or disord or once or daily or before) and (hetlioz or circadian or melatonin or recept or interact) and (discontinu or rhythm or agonist or drug)</w:t>
        <w:br/>
      </w:r>
      <w:r>
        <w:rPr>
          <w:b/>
        </w:rPr>
        <w:t xml:space="preserve">Search Criteria: </w:t>
      </w:r>
      <w:r>
        <w:t>Patents were identified across these jurisdictions ['US', 'EP', 'GB', 'AU', 'CA', 'NZ', 'WO']. ['ACTIVE', 'PENDING', 'DISCONTINUED', 'EXPIRED', 'INACTIVE', 'PATENTED', 'ABANDONED'] patents were included.</w:t>
        <w:br/>
      </w:r>
      <w:r>
        <w:rPr>
          <w:b/>
        </w:rPr>
        <w:t xml:space="preserve">Total number of matching CPC records used: </w:t>
      </w:r>
      <w:r>
        <w:t>706</w:t>
        <w:br/>
      </w:r>
      <w:r>
        <w:rPr>
          <w:b/>
        </w:rPr>
        <w:t xml:space="preserve">Total number of records processed (after filtering): </w:t>
      </w:r>
      <w:r>
        <w:t>1645</w:t>
        <w:br/>
      </w:r>
      <w:r>
        <w:rPr>
          <w:b/>
        </w:rPr>
        <w:t xml:space="preserve">Aggregate Similarity Breakdown: </w:t>
      </w:r>
      <w:r>
        <w:t>High: 10, Medium: 14, Low: 25, Total: 49</w:t>
      </w:r>
    </w:p>
    <w:p>
      <w:pPr>
        <w:spacing w:before="120" w:after="40" w:line="240" w:lineRule="auto"/>
      </w:pPr>
      <w:r>
        <w:rPr>
          <w:b/>
          <w:sz w:val="18"/>
        </w:rPr>
        <w:t>Methodology Note:</w:t>
      </w:r>
    </w:p>
    <w:p>
      <w:pPr>
        <w:spacing w:after="0" w:line="240" w:lineRule="auto"/>
      </w:pPr>
      <w:r>
        <w:rPr>
          <w:color w:val="646464"/>
          <w:sz w:val="16"/>
        </w:rPr>
        <w:t>This report contains two types of analysis. Computed scores (IPV™ Rating, Aggregate Similarity Determination, TransformerMax/Mean, PhraseScore, CPC-Tier) are produced by deterministic mathematical formulas applied to patent text embeddings and are reproducible. Narrative sections (Primary Function, Description Overview, Novelty Assessment, Similarities Analysis, FWR Overlap Analysis, Claims Breakdown, Summary of Analysis) are generated by a large language model (LLM) operating at temperature=0 with strict Source Fidelity constraints that restrict analysis exclusively to the patent texts provided.</w:t>
      </w:r>
    </w:p>
    <w:p>
      <w:pPr>
        <w:spacing w:before="40" w:line="240" w:lineRule="auto" w:after="40"/>
        <w:jc w:val="left"/>
      </w:pPr>
      <w:r>
        <w:t>---------------------------------------------------------------------------</w:t>
        <w:br/>
      </w:r>
      <w:r>
        <w:rPr>
          <w:b/>
        </w:rPr>
        <w:t>Subject Description Overview:</w:t>
      </w:r>
    </w:p>
    <w:p>
      <w:pPr>
        <w:spacing w:after="40" w:line="240" w:lineRule="auto"/>
        <w:jc w:val="left"/>
      </w:pPr>
      <w:r>
        <w:t>The Subject invention is directed to methods of treating circadian rhythm disorders, specifically non-24-hour sleep-wake disorder, in patients who are light perception impaired (LPI) or totally blind. The method involves the use of the melatonin agonist tasimelteon (trans-N-{[2-(2,3-dihydrobenzofuran-4-yl)cyclopropyl]methyl}propanamide). A key aspect of the independent claim is managing a drug-drug interaction by discontinuing rifampicin (a CYP3A4 inducer) before administering tasimelteon to avoid reduced exposure to tasimelteon. The invention also relates to entraining the patient to a 24-hour sleep-wake cycle and measuring circadian rhythms using melatonin or cortisol markers, such as in urine samples.</w:t>
      </w:r>
    </w:p>
    <w:p>
      <w:pPr>
        <w:spacing w:line="240" w:lineRule="auto" w:after="0"/>
      </w:pPr>
      <w:r>
        <w:t>____________________________________________________________________________________________________________________</w:t>
        <w:br/>
      </w:r>
      <w:r>
        <w:rPr>
          <w:b/>
        </w:rPr>
        <w:t>Compared file: US20070270393A1</w:t>
        <w:br/>
      </w:r>
      <w:r>
        <w:rPr>
          <w:color w:val="0000FF"/>
        </w:rPr>
        <w:t>Methods and compositions for modulation of sleep cycle</w:t>
        <w:br/>
      </w:r>
      <w:r>
        <w:rPr>
          <w:b/>
        </w:rPr>
        <w:t>Inventor: BUCKLEY THERESA</w:t>
        <w:br/>
      </w:r>
      <w:r>
        <w:rPr>
          <w:b/>
        </w:rPr>
        <w:t>Assignee: THE BOARD OF TRUSTEES OF THE LELAND STANFORD JUNIOR UNIVERSITY</w:t>
        <w:br/>
      </w:r>
      <w:r>
        <w:rPr>
          <w:b/>
        </w:rPr>
        <w:t>Priority Date: 02-17-2006</w:t>
        <w:br/>
      </w:r>
      <w:r>
        <w:rPr>
          <w:b/>
        </w:rPr>
        <w:t>Publication Date: 11-22-2007</w:t>
        <w:br/>
      </w:r>
      <w:r>
        <w:rPr>
          <w:b/>
        </w:rPr>
        <w:t>CPC: A61K31/56</w:t>
        <w:br/>
      </w:r>
      <w:r>
        <w:rPr>
          <w:b/>
        </w:rPr>
        <w:t>Status: DISCONTINUED</w:t>
        <w:br/>
      </w:r>
      <w:r>
        <w:rPr>
          <w:b/>
        </w:rPr>
        <w:t>Cited_by: 10</w:t>
        <w:br/>
      </w:r>
      <w:r>
        <w:rPr>
          <w:b/>
        </w:rPr>
        <w:t>References_cited: 6</w:t>
        <w:br/>
      </w:r>
      <w:r>
        <w:rPr>
          <w:b/>
        </w:rPr>
        <w:t>IPV™ Rating: 7.7845</w:t>
        <w:br/>
      </w:r>
      <w:r>
        <w:rPr>
          <w:b/>
        </w:rPr>
        <w:t>Aggregate Similarity Determination: High</w:t>
      </w:r>
    </w:p>
    <w:p>
      <w:pPr>
        <w:spacing w:after="0"/>
      </w:pPr>
      <w:hyperlink r:id="rId10">
        <w:r>
          <w:rPr>
            <w:color w:val="0000FF"/>
          </w:rPr>
          <w:t>Link: https://www.lens.org/lens/patent/149-710-469-364-443/frontpage?l=en</w:t>
        </w:r>
      </w:hyperlink>
    </w:p>
    <w:p>
      <w:pPr>
        <w:spacing w:before="40" w:after="40"/>
      </w:pPr>
      <w:r>
        <w:t>---------------------------------------------------------------------------</w:t>
        <w:br/>
      </w:r>
      <w:r>
        <w:rPr>
          <w:b/>
        </w:rPr>
        <w:t>Primary Function:</w:t>
      </w:r>
    </w:p>
    <w:p>
      <w:pPr>
        <w:spacing w:after="40" w:line="240" w:lineRule="auto"/>
        <w:jc w:val="left"/>
      </w:pPr>
      <w:r>
        <w:t>The Compared reference describes methods and compositions for modulating the circadian rhythm of a subject. The core invention is directed to the administration of at least one of a glucocorticoid receptor (GR) antagonist, a CRH antagonist, and an MR agonist. The therapeutic indications targeted include sleep disorders such as insomnia, Circadian Rhythm Sleep Disorder (Delayed Sleep Phase Type, Advanced Sleep Phase Type, Shift Work Type, Jet Lag Type, Irregular Sleep-Wake Type, and Free-Running Type), and HPA axis abnormalities. The active agents described are steroidal skeletons like mifepristone, RU009, and RU044. It targets human subjects, including air travelers and shift workers, to phase shift or alter the waveform of their circadian rhythms.</w:t>
      </w:r>
    </w:p>
    <w:p>
      <w:pPr>
        <w:spacing w:after="40"/>
      </w:pPr>
      <w:r>
        <w:t>---------------------------------------------------------------------------</w:t>
        <w:br/>
      </w:r>
      <w:r>
        <w:rPr>
          <w:b/>
        </w:rPr>
        <w:t>Summary of Analysis:</w:t>
      </w:r>
    </w:p>
    <w:p>
      <w:pPr>
        <w:spacing w:after="40" w:line="240" w:lineRule="auto"/>
        <w:jc w:val="left"/>
      </w:pPr>
      <w:r>
        <w:t>The subject patent collectively describes a method for treating non-24-hour sleep-wake disorder in light perception impaired patients by orally administering 20 mg of the melatonin agonist tasimelteon once daily before bedtime, specifically avoiding co-administration with the CYP3A4 inducer rifampicin. The compared patent collectively describes modulating circadian rhythms and treating various sleep disorders by administering a glucocorticoid receptor antagonist, CRH antagonist, or MR agonist to phase-shift the sleep cycle. At the system level, the functions of regulating circadian rhythms and the results of shifting or entraining sleep cycles are equivalent, but the chemical ways are distinct due to the use of a melatonin agonist versus HPA-axis modulators like mifepristone. Therapeutically, these patents represent entirely different pharmacological strategies for sleep-wake regulation, meaning they do not present direct molecular or formulation overlap despite targeting the same clinical indications. Ultimately, the chemical and pharmacological relationship is characterized by shared therapeutic indications but mutually exclusive molecular mechanisms of action.</w:t>
      </w:r>
    </w:p>
    <w:p>
      <w:pPr>
        <w:spacing w:after="40"/>
      </w:pPr>
      <w:r>
        <w:t>---------------------------------------------------------------------------</w:t>
        <w:br/>
      </w:r>
      <w:r>
        <w:rPr>
          <w:b/>
        </w:rPr>
        <w:t>Description Overview:</w:t>
      </w:r>
    </w:p>
    <w:p>
      <w:pPr>
        <w:spacing w:after="40" w:line="240" w:lineRule="auto"/>
        <w:jc w:val="left"/>
      </w:pPr>
      <w:r>
        <w:t>The pharmacological pathway in the Compared reference operates by modulating glucocorticoid receptor activity, CRH receptor activity, or mineralocorticoid receptor activity. Specifically, it administers a glucocorticoid receptor antagonist to alter the circadian rhythm, either by changing the phase or changing the shape of the waveform (such as flattening the amplitude or increasing the nadir). Endogenous cortisol binds to MR and GR, and the administration of antagonists blocks these pathways to alter downstream circadian signals. The reference mentions that sleep changes are associated with changes in ACTH, cortisol, and melatonin. However, it does not utilize melatonin receptor agonism (MT1/MT2) as its primary therapeutic mechanism, nor does it outline specific diagnostic protocols for tracking urine or fluid markers.</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utilize entirely different active agents and pharmacological pathways. The Subject patent requires the melatonin agonist tasimelteon, whereas the Compared reference requires a glucocorticoid receptor antagonist, CRH antagonist, or MR agonist. The target patient population in the Subject patent is specifically light perception impaired (LPI) or blind patients with free-running rhythms, whereas the Compared reference targets general sleep disorders, jet lag, and shift work. Furthermore, the Subject patent's core innovation of discontinuing rifampicin to prevent CYP3A4-mediated degradation of tasimelteon is completely absent from the Compared reference. The diagnostic and measurement methodologies also differ, as the Subject focuses on tracking desynchronous melatonin or cortisol rhythms to guide tasimelteon dosing.</w:t>
      </w:r>
    </w:p>
    <w:p>
      <w:pPr>
        <w:spacing w:after="40"/>
      </w:pPr>
      <w:r>
        <w:t>---------------------------------------------------------------------------</w:t>
        <w:br/>
      </w:r>
      <w:r>
        <w:rPr>
          <w:b/>
        </w:rPr>
        <w:t>Similarities Analysis:</w:t>
      </w:r>
    </w:p>
    <w:p>
      <w:pPr>
        <w:spacing w:after="40" w:line="240" w:lineRule="auto"/>
        <w:jc w:val="left"/>
      </w:pPr>
      <w:r>
        <w:t>The subject and compared patents both address the clinical management of circadian rhythm and sleep-wake disorders, but they diverge completely in their active pharmaceutical ingredients, chemical classes, and biological mechanisms of action. The subject patent claims focus on tasimelteon, a selective melatonin receptor agonist, administered orally at a 20 mg daily dose before a target bedtime to treat non-24-hour sleep-wake disorder, particularly in light perception impaired (blind) patients. In contrast, the compared patent claims focus on modulating circadian rhythms using a glucocorticoid receptor antagonist (such as mifepristone, RU009, or RU044), a CRH antagonist, or an MR agonist. The subject patent targets the melatonin receptor system (MT1/MT2) to entrain circadian rhythms to a 24-hour cycle, whereas the compared patent targets the hypothalamic-pituitary-adrenal (HPA) axis via glucocorticoid and mineralocorticoid pathways to phase-shift sleep cycles. There is no overlap in the chemical constituents, salts, prodrugs, metabolites, or carriers, as tasimelteon and mifepristone belong to entirely distinct chemical classes with different molecular structures. Additionally, the subject patent specifies a precise oral dosing regimen (20 mg once daily) and a specific patient population (light perception impaired), while the compared patent claims broader, non-specific administration of hormone antagonists/agonists for general sleep disorders like insomnia, jet lag, and shift work type disorders.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both patents is </w:t>
            </w:r>
            <w:r>
              <w:rPr>
                <w:b/>
                <w:color w:val="0000FF"/>
              </w:rPr>
              <w:t>closely related</w:t>
            </w:r>
            <w:r>
              <w:t xml:space="preserve">, as both seek to modulate, entrain, or phase-shift circadian rhythms and treat sleep-wake disorders. Subject Claim 1 and Claim 2 target treating a circadian rhythm disorder (specifically non-24-hour sleep-wake disorder), while Compared Claim 1 and Claim 3 target modulating a circadian rhythm and treating a sleep disorder.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biochemical and pharmacological pathways used to achieve this function are </w:t>
            </w:r>
            <w:r>
              <w:rPr>
                <w:b/>
                <w:color w:val="0000FF"/>
              </w:rPr>
              <w:t>distinct</w:t>
            </w:r>
            <w:r>
              <w:t xml:space="preserve">. Subject Claims 1 and 4 utilize oral administration of 20 mg of tasimelteon, a melatonin receptor agonist, to entrain the circadian clock. Compared Claims 1, 11, 12, and 13 utilize a glucocorticoid receptor antagonist (such as mifepristone, RU009, or RU044), a CRH antagonist, or an MR agonist to modulate the circadian rhythm via the HPA axis. These represent entirely different chemical classes, molecular structures, and receptor-binding mechanisms. The Way is </w:t>
            </w:r>
            <w:r>
              <w:rPr>
                <w:b/>
                <w:color w:val="0000FF"/>
              </w:rPr>
              <w:t>distinct</w:t>
            </w:r>
            <w:r>
              <w:t>.</w:t>
            </w:r>
          </w:p>
        </w:tc>
      </w:tr>
      <w:tr>
        <w:tc>
          <w:tcPr>
            <w:tcW w:type="dxa" w:w="1440"/>
            <w:shd w:val="clear" w:color="auto" w:fill="BDD7EE"/>
          </w:tcPr>
          <w:p>
            <w:r>
              <w:rPr>
                <w:b/>
              </w:rPr>
              <w:t>RESULT</w:t>
            </w:r>
          </w:p>
        </w:tc>
        <w:tc>
          <w:tcPr>
            <w:tcW w:type="dxa" w:w="8208"/>
          </w:tcPr>
          <w:p>
            <w:r>
              <w:t xml:space="preserve">The clinical and biological outcomes are </w:t>
            </w:r>
            <w:r>
              <w:rPr>
                <w:b/>
                <w:color w:val="0000FF"/>
              </w:rPr>
              <w:t>closely related</w:t>
            </w:r>
            <w:r>
              <w:t xml:space="preserve">, as both methods aim to stabilize, phase-shift, or entrain the sleep-wake cycle of a subject. Subject Claim 5 results in entraining the patient to a 24-hour sleep-wake cycle, while Compared Claims 2 and 16 result in phase-shifting the subject's sleep cycle.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w:t>
      </w:r>
      <w:r>
        <w:t xml:space="preserve">    </w:t>
      </w:r>
      <w:r>
        <w:rPr>
          <w:b/>
        </w:rPr>
        <w:t xml:space="preserve">Aggregate Similarity Determination: </w:t>
      </w:r>
      <w:r>
        <w:rPr>
          <w:b/>
          <w:color w:val="0000FF"/>
        </w:rPr>
        <w:t>High</w:t>
      </w:r>
    </w:p>
    <w:p>
      <w:pPr>
        <w:spacing w:before="40" w:after="40"/>
      </w:pPr>
      <w:r>
        <w:t>---------------------------------------------------------------------------</w:t>
      </w:r>
    </w:p>
    <w:p>
      <w:pPr>
        <w:spacing w:before="40" w:after="40"/>
      </w:pPr>
      <w:r>
        <w:rPr>
          <w:b/>
        </w:rPr>
        <w:t>Claims Breakdown and Comparison Summary:</w:t>
        <w:br/>
      </w:r>
      <w:r>
        <w:rPr>
          <w:b/>
        </w:rPr>
        <w:t>Compared Patent (US20070270393A1) Claim number: 1 and Subject Claim: 1 (Score: 0.65)</w:t>
      </w:r>
    </w:p>
    <w:p>
      <w:pPr>
        <w:spacing w:after="40" w:line="240" w:lineRule="auto"/>
        <w:jc w:val="left"/>
      </w:pPr>
      <w:r>
        <w:t>Subject Claim 1 covers a method of treating a circadian rhythm disorder by discontinuing rifampicin and administering tasimelteon to avoid CYP3A4-mediated drug interactions. Compared Claim 1 covers modulating a circadian rhythm by administering a glucocorticoid receptor antagonist, a CRH antagonist, or an MR agonist. The Compared claim partially discloses treating/modulating circadian rhythms, but it does not disclose the specific active agent tasimelteon, the co-therapeutic context of rifampicin administration, or the discontinuation protocol. Because the core chemical agents (tasimelteon vs. glucocorticoid receptor antagonists/CRH antagonists/MR agonists) and the drug-interaction avoidance steps are entirely different, Compared Claim 1 is distinguishable and does not anticipate or render obvious the Subject claim.</w:t>
      </w:r>
    </w:p>
    <w:p>
      <w:pPr>
        <w:spacing w:before="40" w:after="40"/>
      </w:pPr>
      <w:r>
        <w:t>---------------------------------------------------------------------------</w:t>
        <w:br/>
      </w:r>
      <w:r>
        <w:rPr>
          <w:b/>
        </w:rPr>
        <w:t>Compared Patent (US20070270393A1) Claim number: 2 and Subject Claim: 2 (Score: 0.75)</w:t>
      </w:r>
    </w:p>
    <w:p>
      <w:pPr>
        <w:spacing w:after="40" w:line="240" w:lineRule="auto"/>
        <w:jc w:val="left"/>
      </w:pPr>
      <w:r>
        <w:t>Pairing corrected by an automated cross-check of the verbatim claim texts: the comparison model originally paired this claim with subject claim 1 (claim-text similarity 0.46), but subject claim 2 is the closer match (similarity 0.75). The original narrative described the prior pairing and is retained in the audit record rather than reproduced here.</w:t>
      </w:r>
    </w:p>
    <w:p>
      <w:pPr>
        <w:spacing w:before="40" w:after="40"/>
      </w:pPr>
      <w:r>
        <w:t>---------------------------------------------------------------------------</w:t>
        <w:br/>
      </w:r>
      <w:r>
        <w:rPr>
          <w:b/>
        </w:rPr>
        <w:t>Compared Patent (US20070270393A1) Claim number: 3 and Subject Claim: 2 (Score: 0.85)</w:t>
      </w:r>
    </w:p>
    <w:p>
      <w:pPr>
        <w:spacing w:after="40" w:line="240" w:lineRule="auto"/>
        <w:jc w:val="left"/>
      </w:pPr>
      <w:r>
        <w:t>Pairing corrected by an automated cross-check of the verbatim claim texts: the comparison model originally paired this claim with subject claim 1 (claim-text similarity 0.52), but subject claim 2 is the closer match (similarity 0.85). The original narrative described the prior pairing and is retained in the audit record rather than reproduced here.</w:t>
      </w:r>
    </w:p>
    <w:p>
      <w:pPr>
        <w:spacing w:before="40" w:after="40"/>
      </w:pPr>
      <w:r>
        <w:t>---------------------------------------------------------------------------</w:t>
        <w:br/>
      </w:r>
      <w:r>
        <w:rPr>
          <w:b/>
        </w:rPr>
        <w:t>Compared Patent (US20070270393A1) Claim number: 4 and Subject Claim: 2 (Score: 0.8)</w:t>
      </w:r>
    </w:p>
    <w:p>
      <w:pPr>
        <w:spacing w:after="40" w:line="240" w:lineRule="auto"/>
        <w:jc w:val="left"/>
      </w:pPr>
      <w:r>
        <w:t>Pairing corrected by an automated cross-check of the verbatim claim texts: the comparison model originally paired this claim with subject claim 1 (claim-text similarity 0.44), but subject claim 2 is the closer match (similarity 0.80). The original narrative described the prior pairing and is retained in the audit record rather than reproduced here.</w:t>
      </w:r>
    </w:p>
    <w:p>
      <w:pPr>
        <w:spacing w:before="40" w:after="40"/>
      </w:pPr>
      <w:r>
        <w:t>---------------------------------------------------------------------------</w:t>
        <w:br/>
      </w:r>
      <w:r>
        <w:rPr>
          <w:b/>
        </w:rPr>
        <w:t>Compared Patent (US20070270393A1) Claim number: 5 and Subject Claim: 2 (Score: 0.79)</w:t>
      </w:r>
    </w:p>
    <w:p>
      <w:pPr>
        <w:spacing w:after="40" w:line="240" w:lineRule="auto"/>
        <w:jc w:val="left"/>
      </w:pPr>
      <w:r>
        <w:t>Pairing corrected by an automated cross-check of the verbatim claim texts: the comparison model originally paired this claim with subject claim 1 (claim-text similarity 0.50), but subject claim 2 is the closer match (similarity 0.79). The original narrative described the prior pairing and is retained in the audit record rather than reproduced here.</w:t>
      </w:r>
    </w:p>
    <w:p>
      <w:pPr>
        <w:spacing w:after="0" w:line="240" w:lineRule="auto"/>
      </w:pPr>
      <w:r>
        <w:t>____________________________________________________________________________________________________________________</w:t>
        <w:br/>
      </w:r>
      <w:r>
        <w:rPr>
          <w:b/>
        </w:rPr>
        <w:t>Compared file: WO2009036257A1</w:t>
        <w:br/>
      </w:r>
      <w:r>
        <w:rPr>
          <w:color w:val="0000FF"/>
        </w:rPr>
        <w:t>PREDICTION OF SLEEP PARAMETER AND RESPONSE TO SLEEP-INDUCING COMPOUND BASED ON PER3 VNTR GENOTYPE</w:t>
        <w:br/>
      </w:r>
      <w:r>
        <w:rPr>
          <w:b/>
        </w:rPr>
        <w:t>Inventor: LAVEDAN CHRISTIAN</w:t>
        <w:br/>
      </w:r>
      <w:r>
        <w:rPr>
          <w:b/>
        </w:rPr>
        <w:t>Assignee: VANDA PHARMACEUTICALS INC</w:t>
        <w:br/>
      </w:r>
      <w:r>
        <w:rPr>
          <w:b/>
        </w:rPr>
        <w:t>Priority Date: 09-13-2007</w:t>
        <w:br/>
      </w:r>
      <w:r>
        <w:rPr>
          <w:b/>
        </w:rPr>
        <w:t>Publication Date: 03-19-2009</w:t>
        <w:br/>
      </w:r>
      <w:r>
        <w:rPr>
          <w:b/>
        </w:rPr>
        <w:t>CPC: C12Q1/6883</w:t>
        <w:br/>
      </w:r>
      <w:r>
        <w:rPr>
          <w:b/>
        </w:rPr>
        <w:t>Status: PENDING</w:t>
        <w:br/>
      </w:r>
      <w:r>
        <w:rPr>
          <w:b/>
        </w:rPr>
        <w:t>Cited_by: 24</w:t>
        <w:br/>
      </w:r>
      <w:r>
        <w:rPr>
          <w:b/>
        </w:rPr>
        <w:t>References_cited: 3</w:t>
        <w:br/>
      </w:r>
      <w:r>
        <w:rPr>
          <w:b/>
        </w:rPr>
        <w:t>IPV™ Rating: 7.6186</w:t>
        <w:br/>
      </w:r>
      <w:r>
        <w:rPr>
          <w:b/>
        </w:rPr>
        <w:t>Aggregate Similarity Determination: High</w:t>
      </w:r>
    </w:p>
    <w:p>
      <w:pPr>
        <w:spacing w:after="0"/>
      </w:pPr>
      <w:hyperlink r:id="rId11">
        <w:r>
          <w:rPr>
            <w:color w:val="0000FF"/>
          </w:rPr>
          <w:t>Link: https://www.lens.org/lens/patent/111-027-709-382-742/frontpage?l=en</w:t>
        </w:r>
      </w:hyperlink>
    </w:p>
    <w:p>
      <w:pPr>
        <w:spacing w:before="40" w:after="40"/>
      </w:pPr>
      <w:r>
        <w:t>---------------------------------------------------------------------------</w:t>
        <w:br/>
      </w:r>
      <w:r>
        <w:rPr>
          <w:b/>
        </w:rPr>
        <w:t>Primary Function:</w:t>
      </w:r>
    </w:p>
    <w:p>
      <w:pPr>
        <w:spacing w:after="40" w:line="240" w:lineRule="auto"/>
        <w:jc w:val="left"/>
      </w:pPr>
      <w:r>
        <w:t>The Compared reference relates to the prediction of a sleep parameter, such as sleep efficiency, latency to persistent sleep, wake after sleep onset, or total sleep time, in an individual. It aims to predict the response of an individual to a sleep-inducing compound based on the individual's PER3 variable number tandem repeat (VNTR) genotype. The active agent primarily discussed is (1 R-trans)-N-[[2-(2,3-dihydro-4-benzofuranyl)cyclopropyl]methyl]propanamide (VEC-162, or tasimelteon). The target patient populations include individuals suffering from chronic sleep disorders, primary insomnia, or circadian rhythm sleep disorders. The reference seeks to optimize treatment strategies by identifying genetic profiles associated with efficacious responses to melatonin receptor agonists.</w:t>
      </w:r>
    </w:p>
    <w:p>
      <w:pPr>
        <w:spacing w:after="40"/>
      </w:pPr>
      <w:r>
        <w:t>---------------------------------------------------------------------------</w:t>
        <w:br/>
      </w:r>
      <w:r>
        <w:rPr>
          <w:b/>
        </w:rPr>
        <w:t>Summary of Analysis:</w:t>
      </w:r>
    </w:p>
    <w:p>
      <w:pPr>
        <w:spacing w:after="40" w:line="240" w:lineRule="auto"/>
        <w:jc w:val="left"/>
      </w:pPr>
      <w:r>
        <w:t xml:space="preserve">The subject patent claims a method of treating circadian rhythm disorders by managing drug-drug interactions, specifically discontinuing rifampicin before administering tasimelteon to maintain therapeutic drug exposure. The compared patent claims a method of treating sleep disorders by genotyping the PER3 VNTR locus to predict sleep parameters and guide the administration of the same melatonin agonist, tasimelteon. Collectively, both patents rely on the administration of (1R-trans)-N-[[2-(2,3-dihydro-4-benzofuranyl)cyclopropyl]methyl]propanamide to modulate sleep-wake cycles, with overlapping dosage ranges around 20 mg/day. While the subject patent manages metabolic drug clearance via the CYP3A4 pathway, the compared patent manages patient response via genetic profiling. Ultimately, both disclosures converge on the therapeutic application of tasimelteon to regulate sleep physiology, demonstrating a shared neuropharmacological foundation.  </w:t>
      </w:r>
      <w:r>
        <w:rPr>
          <w:b/>
        </w:rPr>
        <w:t>§103</w:t>
      </w:r>
      <w:r>
        <w:t xml:space="preserve"> Obviousness Rationale: The Subject claim elements that are NOT DISCLOSED or PARTIALLY DISCLOSED in the Compared reference are 'discontinuing the rifampicin treatment' and 'thereby avoiding reduced exposure to tasimelteon caused by induction of cyp3a4 by rifampicin'. A person of ordinary skill in the art would use established clinical pharmacology practices and drug-drug interaction guidelines, which identify rifampicin as a potent CYP3A4 inducer that accelerates the metabolism of CYP3A4 substrates like tasimelteon. The motivation to combine the Compared reference's disclosure of tasimelteon administration with the practice of discontinuing rifampicin would be to prevent sub-therapeutic exposure and ensure clinical efficacy of tasimelteon in patients requiring circadian rhythm regulation.</w:t>
      </w:r>
    </w:p>
    <w:p>
      <w:pPr>
        <w:spacing w:after="40"/>
      </w:pPr>
      <w:r>
        <w:t>---------------------------------------------------------------------------</w:t>
        <w:br/>
      </w:r>
      <w:r>
        <w:rPr>
          <w:b/>
        </w:rPr>
        <w:t>Description Overview:</w:t>
      </w:r>
    </w:p>
    <w:p>
      <w:pPr>
        <w:spacing w:after="40" w:line="240" w:lineRule="auto"/>
        <w:jc w:val="left"/>
      </w:pPr>
      <w:r>
        <w:t>The Compared reference operates through the pharmacological pathway of melatonin receptor agonism, specifically targeting the MT1R and MT2R receptors in the suprachiasmatic nucleus (SCN) to promote sleep and synchronize circadian rhythms. It utilizes genetic testing of the PER3 VNTR locus to categorize individuals into genotypes such as 5/5, 4/4, or 4/5. The 5/5 genotype is associated with better baseline sleep parameters but lower responsiveness to sleep-inducing compounds compared to non-5/5 genotypes. Dosing regimens described include oral unit dosages containing from about 5 to about 100 mg of the active compound. Diagnostic and measurement protocols involve tracking sleep parameters like sleep efficiency (SE) and latency to persistent sleep (LPS) in a sleep laboratory setting.</w:t>
      </w:r>
    </w:p>
    <w:p>
      <w:pPr>
        <w:spacing w:after="40"/>
      </w:pPr>
      <w:r>
        <w:t>---------------------------------------------------------------------------</w:t>
        <w:br/>
      </w:r>
      <w:r>
        <w:rPr>
          <w:b/>
        </w:rPr>
        <w:t>Novelty and Distinguishing Aspects — Not Legal Determination:</w:t>
      </w:r>
    </w:p>
    <w:p>
      <w:pPr>
        <w:spacing w:after="40" w:line="240" w:lineRule="auto"/>
        <w:jc w:val="left"/>
      </w:pPr>
      <w:r>
        <w:t>An element-by-element comparison reveals that while both references disclose the use of tasimelteon for treating sleep or circadian disorders, they target different clinical aspects. The Subject patent specifically targets light perception impaired (LPI) patients with non-24-hour sleep-wake disorder, whereas the Compared reference targets patients with insomnia or general circadian rhythm sleep disorders characterized by PER3 genotypes. The critical novelty of the Subject patent lies in the drug-drug interaction management step: discontinuing rifampicin to avoid CYP3A4-mediated induction and subsequent reduced exposure to tasimelteon. This specific contraindication and sequence of clinical steps is entirely absent from the Compared reference, which instead focuses on genetic screening of the PER3 locus to predict treatment efficacy.</w:t>
      </w:r>
    </w:p>
    <w:p>
      <w:pPr>
        <w:spacing w:after="40"/>
      </w:pPr>
      <w:r>
        <w:t>---------------------------------------------------------------------------</w:t>
        <w:br/>
      </w:r>
      <w:r>
        <w:rPr>
          <w:b/>
        </w:rPr>
        <w:t>Similarities Analysis:</w:t>
      </w:r>
    </w:p>
    <w:p>
      <w:pPr>
        <w:spacing w:after="40" w:line="240" w:lineRule="auto"/>
        <w:jc w:val="left"/>
      </w:pPr>
      <w:r>
        <w:t>The subject and compared patents exhibit a shared focus on neuropharmacological interventions targeting sleep and circadian rhythm regulation, specifically utilizing melatonin receptor agonists. The subject patent claims methods involving tasimelteon, which is chemically known as (1R-trans)-N-[[2-(2,3-dihydro-4-benzofuranyl)cyclopropyl]methyl]propanamide, as explicitly identified in Compared Claims 9, 14, 20, and 24. Both patents address the administration of this specific active pharmaceutical ingredient to treat sleep-related disorders. The subject patent targets circadian rhythm disorders, specifically non-24-hour sleep-wake disorder in light perception impaired (LPI) patients, using a daily oral dosage regimen of 20 mg administered before a target bedtime. The compared patent targets sleep disorders and insomnia, proposing dosage regimens of the same melatonin agonist ranging from 10 mg/day to 300 mg/day, with preferred ranges of 10 mg/day to 100 mg/day and 20 mg/day to 50 mg/day, which encompasses the 20 mg dose of the subject patent. The patents diverge in their clinical protocols: the subject patent focuses on a sequential drug administration method to avoid drug-drug interactions with the CYP3A4 inducer rifampicin, whereas the compared patent utilizes a diagnostic step determining the patient's PER3 variable number tandem repeat (VNTR) genotype to predict sleep parameters or guide treatment. Despite this clinical divergence, both patents share the core biochemical mechanism of utilizing the same selective melatonin agonist to modulate sleep-wake cycles.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patent claims a method of treating a circadian rhythm disorder by administering tasimelteon after discontinuing rifampicin, as supported by Subject Claim 1. The compared patent claims a method of treating a sleep disorder or insomnia by administering a melatonin agonist, specifically (1R-trans)-N-[[2-(2,3-dihydro-4-benzofuranyl)cyclopropyl]methyl]propanamide (tasimelteon), based on the patient's PER3 VNTR genotype, as supported by Compared Claims 10, 13, and 14. Both functions are </w:t>
            </w:r>
            <w:r>
              <w:rPr>
                <w:b/>
                <w:color w:val="0000FF"/>
              </w:rPr>
              <w:t>closely related</w:t>
            </w:r>
            <w:r>
              <w:t xml:space="preserve"> as they aim to treat sleep and circadian disruptions using the same active moiety.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patent achieves its function through a drug-discontinuation protocol, specifically discontinuing the CYP3A4 inducer rifampicin prior to initiating tasimelteon therapy to avoid reduced drug exposure, as supported by Subject Claim 1. The compared patent achieves its function by determining the patient's PER3 VNTR genotype (e.g., 5/5, 4/4, or 4/5) ex vivo and adjusting the treatment or dosage of tasimelteon accordingly, as supported by Compared Claims 1, 3, 10, and 15. These pathways represent </w:t>
            </w:r>
            <w:r>
              <w:rPr>
                <w:b/>
                <w:color w:val="0000FF"/>
              </w:rPr>
              <w:t>distinct</w:t>
            </w:r>
            <w:r>
              <w:t xml:space="preserve"> clinical and diagnostic methodologies.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treating the circadian rhythm disorder while avoiding reduced exposure to tasimelteon caused by CYP3A4 induction, as supported by Subject Claim 1. The compared patent results in treating the sleep disorder or insomnia with an effective amount of tasimelteon optimized for the patient's genetic profile, as supported by Compared Claims 10 and 11. Both results achieve therapeutic sleep modulation using the same compound.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w:t>
      </w:r>
      <w:r>
        <w:t xml:space="preserve">    </w:t>
      </w:r>
      <w:r>
        <w:rPr>
          <w:b/>
        </w:rPr>
        <w:t xml:space="preserve">Aggregate Similarity Determination: </w:t>
      </w:r>
      <w:r>
        <w:rPr>
          <w:b/>
          <w:color w:val="0000FF"/>
        </w:rPr>
        <w:t>High</w:t>
      </w:r>
    </w:p>
    <w:p>
      <w:pPr>
        <w:spacing w:before="40" w:after="40" w:line="240" w:lineRule="auto"/>
      </w:pPr>
      <w:r>
        <w:t>---------------------------------------------------------------------------</w:t>
      </w:r>
      <w:r>
        <w:rPr>
          <w:b/>
        </w:rPr>
        <w:br/>
        <w:t>Sequence Data:</w:t>
        <w:br/>
      </w:r>
      <w:r>
        <w:t>Sequence Count: 2.0</w:t>
        <w:br/>
      </w:r>
      <w:r>
        <w:t>Sequence Types: DNA, N</w:t>
        <w:br/>
      </w:r>
      <w:r>
        <w:t>Organisms: 'Unknown/Artificial',</w:t>
        <w:br/>
      </w:r>
      <w:r>
        <w:t>Bucket: NT_1_100</w:t>
      </w:r>
    </w:p>
    <w:p>
      <w:pPr>
        <w:spacing w:after="0"/>
      </w:pPr>
      <w:r>
        <w:t>---------------------------------------------------------------------------</w:t>
      </w:r>
    </w:p>
    <w:p>
      <w:pPr>
        <w:spacing w:before="40"/>
      </w:pPr>
      <w:r>
        <w:rPr>
          <w:b/>
        </w:rPr>
        <w:t>Claims Breakdown and Comparison Summary:</w:t>
        <w:br/>
      </w:r>
      <w:r>
        <w:t>Didn't find any similar subject claim for the threshold used</w:t>
      </w:r>
    </w:p>
    <w:p>
      <w:pPr>
        <w:spacing w:after="0" w:line="240" w:lineRule="auto"/>
      </w:pPr>
      <w:r>
        <w:t>____________________________________________________________________________________________________________________</w:t>
        <w:br/>
      </w:r>
      <w:r>
        <w:rPr>
          <w:b/>
        </w:rPr>
        <w:t>Compared file: US7189757B2</w:t>
        <w:br/>
      </w:r>
      <w:r>
        <w:rPr>
          <w:color w:val="0000FF"/>
        </w:rPr>
        <w:t>Treatment of sleep disorders using CNS target modulators</w:t>
        <w:br/>
      </w:r>
      <w:r>
        <w:rPr>
          <w:b/>
        </w:rPr>
        <w:t>Inventor: EDGAR DALE M</w:t>
        <w:br/>
      </w:r>
      <w:r>
        <w:rPr>
          <w:b/>
        </w:rPr>
        <w:t>Assignee: HYPNION INC</w:t>
        <w:br/>
      </w:r>
      <w:r>
        <w:rPr>
          <w:b/>
        </w:rPr>
        <w:t>Priority Date: 10-16-2001</w:t>
        <w:br/>
      </w:r>
      <w:r>
        <w:rPr>
          <w:b/>
        </w:rPr>
        <w:t>Publication Date: 03-13-2007</w:t>
        <w:br/>
      </w:r>
      <w:r>
        <w:rPr>
          <w:b/>
        </w:rPr>
        <w:t>CPC: C07D213/55</w:t>
        <w:br/>
      </w:r>
      <w:r>
        <w:rPr>
          <w:b/>
        </w:rPr>
        <w:t>Status: EXPIRED</w:t>
        <w:br/>
      </w:r>
      <w:r>
        <w:rPr>
          <w:b/>
        </w:rPr>
        <w:t>Cited_by: 3</w:t>
        <w:br/>
      </w:r>
      <w:r>
        <w:rPr>
          <w:b/>
        </w:rPr>
        <w:t>References_cited: 44</w:t>
        <w:br/>
      </w:r>
      <w:r>
        <w:rPr>
          <w:b/>
        </w:rPr>
        <w:t>IPV™ Rating: 7.5824</w:t>
        <w:br/>
      </w:r>
      <w:r>
        <w:rPr>
          <w:b/>
        </w:rPr>
        <w:t>Aggregate Similarity Determination: High</w:t>
      </w:r>
    </w:p>
    <w:p>
      <w:pPr>
        <w:spacing w:after="0"/>
      </w:pPr>
      <w:hyperlink r:id="rId12">
        <w:r>
          <w:rPr>
            <w:color w:val="0000FF"/>
          </w:rPr>
          <w:t>Link: https://www.lens.org/lens/patent/199-395-265-530-178/frontpage?l=en</w:t>
        </w:r>
      </w:hyperlink>
    </w:p>
    <w:p>
      <w:pPr>
        <w:spacing w:before="40" w:after="40"/>
      </w:pPr>
      <w:r>
        <w:t>---------------------------------------------------------------------------</w:t>
        <w:br/>
      </w:r>
      <w:r>
        <w:rPr>
          <w:b/>
        </w:rPr>
        <w:t>Primary Function:</w:t>
      </w:r>
    </w:p>
    <w:p>
      <w:pPr>
        <w:spacing w:after="40" w:line="240" w:lineRule="auto"/>
        <w:jc w:val="left"/>
      </w:pPr>
      <w:r>
        <w:t>The Compared reference relates to compositions and methods for treating Central Nervous System (CNS) disorders, specifically sleep disorders such as insomnia. It discloses the use of derivatized antihistamine antagonists, such as ester or carboxylic acid derivatized compounds, to treat these disorders. The primary therapeutic goal is to provide sleep-inducing agents that remain active for a discrete period of time to reduce side effects like the 'hangover effect'. The active agents are designed to penetrate the CNS and modulate histamine receptors. The target patient populations are those suffering from difficulties falling asleep, remaining asleep, or other general sleep disturbances.</w:t>
      </w:r>
    </w:p>
    <w:p>
      <w:pPr>
        <w:spacing w:after="40"/>
      </w:pPr>
      <w:r>
        <w:t>---------------------------------------------------------------------------</w:t>
        <w:br/>
      </w:r>
      <w:r>
        <w:rPr>
          <w:b/>
        </w:rPr>
        <w:t>Summary of Analysis:</w:t>
      </w:r>
    </w:p>
    <w:p>
      <w:pPr>
        <w:spacing w:after="40" w:line="240" w:lineRule="auto"/>
        <w:jc w:val="left"/>
      </w:pPr>
      <w:r>
        <w:t>The subject claims collectively define a method for treating non-24-hour sleep-wake disorder in light perception impaired patients by administering 20 mg of tasimelteon daily while avoiding rifampicin co-administration. The compared claims collectively define a method for treating various sleep disorders, including circadian rhythm abnormalities, by administering an active compound selected from a specific group. At the collective system level, the two patents share a closely related therapeutic function of treating circadian rhythm sleep disorders, but they utilize distinct chemical ways, as the subject patent relies on the specific melatonin agonist tasimelteon and drug-interaction avoidance, whereas the compared patent utilizes a different group of compounds. The clinical results are closely related in that both aim to improve sleep parameters and stabilize sleep-wake cycles, though the subject patent focuses on entrainment in blind patients. Commercially, the distinct chemical structures and drug-interaction protocols suggest that the patents cover different pharmaceutical products and clinical markets. In synthesis, while there is therapeutic overlap in the target disease indications, the patents are chemically and mechanistically distinct.</w:t>
      </w:r>
    </w:p>
    <w:p>
      <w:pPr>
        <w:spacing w:after="40"/>
      </w:pPr>
      <w:r>
        <w:t>---------------------------------------------------------------------------</w:t>
        <w:br/>
      </w:r>
      <w:r>
        <w:rPr>
          <w:b/>
        </w:rPr>
        <w:t>Description Overview:</w:t>
      </w:r>
    </w:p>
    <w:p>
      <w:pPr>
        <w:spacing w:after="40" w:line="240" w:lineRule="auto"/>
        <w:jc w:val="left"/>
      </w:pPr>
      <w:r>
        <w:t>The pharmacological pathway of the Compared reference relies on the antagonism of histamine receptors (specifically H1 receptors) to induce sedation. The compounds are structurally modified with drug activity modulating moieties, such as ester groups, which are designed to be metabolized rapidly, thereby controlling the half-life of the therapeutic compound. This rapid clearance is intended to prevent the persistence of sedating effects into the next day. The reference does not describe melatonin receptor (MT1/MT2) agonism, circadian phase-shifting mechanisms, or diagnostic protocols for tracking endogenous circadian rhythms like melatonin or cortisol acrophases.</w:t>
      </w:r>
    </w:p>
    <w:p>
      <w:pPr>
        <w:spacing w:after="40"/>
      </w:pPr>
      <w:r>
        <w:t>---------------------------------------------------------------------------</w:t>
        <w:br/>
      </w:r>
      <w:r>
        <w:rPr>
          <w:b/>
        </w:rPr>
        <w:t>Novelty and Distinguishing Aspects — Not Legal Determination:</w:t>
      </w:r>
    </w:p>
    <w:p>
      <w:pPr>
        <w:spacing w:after="40" w:line="240" w:lineRule="auto"/>
        <w:jc w:val="left"/>
      </w:pPr>
      <w:r>
        <w:t>The Subject patent's core innovation is the specific clinical protocol of discontinuing rifampicin prior to tasimelteon administration to prevent CYP3A4-mediated sub-therapeutic dosing in LPI patients. Comparing the two references, the active agents are entirely different: the Subject utilizes tasimelteon (a melatonin receptor agonist), whereas the Compared reference utilizes derivatized antihistamines. The target patient populations and indications also differ significantly; the Subject targets blind patients with free-running circadian rhythms, while the Compared reference targets general insomnia. None of the Subject's elements regarding CYP3A4 induction, rifampicin, or tasimelteon are present in the Compared reference, rendering the Subject highly novel and distinct.</w:t>
      </w:r>
    </w:p>
    <w:p>
      <w:pPr>
        <w:spacing w:after="40"/>
      </w:pPr>
      <w:r>
        <w:t>---------------------------------------------------------------------------</w:t>
        <w:br/>
      </w:r>
      <w:r>
        <w:rPr>
          <w:b/>
        </w:rPr>
        <w:t>Similarities Analysis:</w:t>
      </w:r>
    </w:p>
    <w:p>
      <w:pPr>
        <w:spacing w:after="40" w:line="240" w:lineRule="auto"/>
        <w:jc w:val="left"/>
      </w:pPr>
      <w:r>
        <w:t>The subject and compared patents both address the treatment of sleep and circadian rhythm disorders, but they diverge significantly in their chemical compositions, active ingredients, and specific therapeutic protocols. The subject patent claims a highly specific method of treating circadian rhythm disorders, specifically non-24-hour sleep-wake disorder in light perception impaired (blind) patients, using the selective melatonin receptor agonist tasimelteon. It details a precise dosage regimen of orally administering 20 mg of tasimelteon once daily before a target bedtime, while managing drug-drug interactions by discontinuing the CYP3A4 inducer rifampicin to avoid reduced exposure to tasimelteon. In contrast, the compared patent claims a method of treating a broader range of sleep disorders, including insomnia and circadian rhythm abnormalities (such as jet lag, shift-work disorders, and delayed/advanced sleep phase syndrome), in human subjects. However, the compared patent does not disclose tasimelteon, nor does it mention CYP3A4 drug interactions, rifampicin discontinuation, or light perception impaired patient populations. The compared patent instead relies on an unspecified group of compounds from a Markush group to achieve its therapeutic effect, which may target different biochemical pathways or receptor systems. While both patents share the high-level clinical objective of treating circadian rhythm abnormalities and stabilizing sleep-wake cycles, they employ distinct chemical entities, active ingredients, and clinical administration methodologies.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(specifically Claims 1, 2, and 3) is to treat a circadian rhythm disorder, specifically non-24-hour sleep-wake disorder in light perception impaired patients. The operational objective of the compared claims (specifically Claims 1, 3, and 4) is to treat a sleep disorder, which includes circadian rhythm abnormality sleep disorders such as jet lag, shift-work disorders, and delayed or advanced sleep phase syndrome. Because both claim sets share the underlying objective of treating circadian rhythm-related sleep disorders,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(specifically Claims 1, 4, and 5) achieve their function through a highly specific pharmacological and clinical protocol: orally administering 20 mg of the specific melatonin agonist tasimelteon once daily before a target bedtime, while explicitly discontinuing the CYP3A4 inducer rifampicin to prevent reduced drug exposure. The compared claims (specifically Claim 1) achieve their function by administering an unspecified compound selected from a </w:t>
            </w:r>
            <w:r>
              <w:rPr>
                <w:b/>
                <w:color w:val="0000FF"/>
              </w:rPr>
              <w:t>distinct</w:t>
            </w:r>
            <w:r>
              <w:t xml:space="preserve"> chemical group. The compared claims do not disclose tasimelteon, CYP3A4 induction mitigation, rifampicin discontinuation, or the specific 20 mg once-daily dosing protocol. Because the active chemical entities, drug-interaction protocols, and administration pathways are chemically and mechanistically </w:t>
            </w:r>
            <w:r>
              <w:rPr>
                <w:b/>
                <w:color w:val="0000FF"/>
              </w:rPr>
              <w:t>distinct</w:t>
            </w:r>
            <w:r>
              <w:t xml:space="preserve">,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(specifically Claims 4 and 5) result in the entrainment of the patient to a 24-hour sleep-wake cycle with a stabilized sleep period of approximately 7 to 9 hours. The compared claims (specifically Claims 1 and 6) result in treating the sleep disorder, which in the case of insomnia includes decreasing time to sleep onset and increasing sleep bout length. While the specific clinical endpoints and patient populations (blind vs. general human subjects) differ, both achieve the biological outcome of stabilizing sleep-wake parameters. Thus,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w:t>
      </w:r>
      <w:r>
        <w:t xml:space="preserve">    </w:t>
      </w:r>
      <w:r>
        <w:rPr>
          <w:b/>
        </w:rPr>
        <w:t xml:space="preserve">Aggregate Similarity Determination: </w:t>
      </w:r>
      <w:r>
        <w:rPr>
          <w:b/>
          <w:color w:val="0000FF"/>
        </w:rPr>
        <w:t>High</w:t>
      </w:r>
    </w:p>
    <w:p>
      <w:pPr>
        <w:spacing w:before="40" w:after="40"/>
      </w:pPr>
      <w:r>
        <w:t>---------------------------------------------------------------------------</w:t>
      </w:r>
    </w:p>
    <w:p>
      <w:pPr>
        <w:spacing w:before="40" w:after="40"/>
      </w:pPr>
      <w:r>
        <w:rPr>
          <w:b/>
        </w:rPr>
        <w:t>Claims Breakdown and Comparison Summary:</w:t>
        <w:br/>
      </w:r>
      <w:r>
        <w:rPr>
          <w:b/>
        </w:rPr>
        <w:t>Compared Patent (US7189757B2) Claim number: 1 and Subject Claim: 2 (Score: 0.72)</w:t>
      </w:r>
    </w:p>
    <w:p>
      <w:pPr>
        <w:spacing w:after="40" w:line="240" w:lineRule="auto"/>
        <w:jc w:val="left"/>
      </w:pPr>
      <w:r>
        <w:t>Pairing corrected by an automated cross-check of the verbatim claim texts: the comparison model originally paired this claim with subject claim 1 (claim-text similarity 0.59), but subject claim 2 is the closer match (similarity 0.72). The original narrative described the prior pairing and is retained in the audit record rather than reproduced here.</w:t>
      </w:r>
    </w:p>
    <w:p>
      <w:pPr>
        <w:spacing w:before="40" w:after="40"/>
      </w:pPr>
      <w:r>
        <w:t>---------------------------------------------------------------------------</w:t>
        <w:br/>
      </w:r>
      <w:r>
        <w:rPr>
          <w:b/>
        </w:rPr>
        <w:t>Compared Patent (US7189757B2) Claim number: 3 and Subject Claim: 2 (Score: 0.8)</w:t>
      </w:r>
    </w:p>
    <w:p>
      <w:pPr>
        <w:spacing w:after="40" w:line="240" w:lineRule="auto"/>
        <w:jc w:val="left"/>
      </w:pPr>
      <w:r>
        <w:t>Pairing corrected by an automated cross-check of the verbatim claim texts: the comparison model originally paired this claim with subject claim 1 (claim-text similarity 0.49), but subject claim 2 is the closer match (similarity 0.80). The original narrative described the prior pairing and is retained in the audit record rather than reproduced here.</w:t>
      </w:r>
    </w:p>
    <w:p>
      <w:pPr>
        <w:spacing w:before="40" w:after="40"/>
      </w:pPr>
      <w:r>
        <w:t>---------------------------------------------------------------------------</w:t>
        <w:br/>
      </w:r>
      <w:r>
        <w:rPr>
          <w:b/>
        </w:rPr>
        <w:t>Compared Patent (US7189757B2) Claim number: 4 and Subject Claim: 2 (Score: 0.74)</w:t>
      </w:r>
    </w:p>
    <w:p>
      <w:pPr>
        <w:spacing w:after="40" w:line="240" w:lineRule="auto"/>
        <w:jc w:val="left"/>
      </w:pPr>
      <w:r>
        <w:t>Pairing corrected by an automated cross-check of the verbatim claim texts: the comparison model originally paired this claim with subject claim 1 (claim-text similarity 0.55), but subject claim 2 is the closer match (similarity 0.74). The original narrative described the prior pairing and is retained in the audit record rather than reproduced here.</w:t>
      </w:r>
    </w:p>
    <w:p>
      <w:pPr>
        <w:spacing w:before="40" w:after="40"/>
      </w:pPr>
      <w:r>
        <w:t>---------------------------------------------------------------------------</w:t>
        <w:br/>
      </w:r>
      <w:r>
        <w:rPr>
          <w:b/>
        </w:rPr>
        <w:t>Compared Patent (US7189757B2) Claim number: 2 and Subject Claim: 2 (Score: 0.61)</w:t>
      </w:r>
    </w:p>
    <w:p>
      <w:pPr>
        <w:spacing w:after="40" w:line="240" w:lineRule="auto"/>
        <w:jc w:val="left"/>
      </w:pPr>
      <w:r>
        <w:t>Pairing corrected by an automated cross-check of the verbatim claim texts: the comparison model originally paired this claim with subject claim 1 (claim-text similarity 0.36), but subject claim 2 is the closer match (similarity 0.61). The original narrative described the prior pairing and is retained in the audit record rather than reproduced here.</w:t>
      </w:r>
    </w:p>
    <w:p>
      <w:pPr>
        <w:spacing w:before="40" w:after="40"/>
      </w:pPr>
      <w:r>
        <w:t>---------------------------------------------------------------------------</w:t>
        <w:br/>
      </w:r>
      <w:r>
        <w:rPr>
          <w:b/>
        </w:rPr>
        <w:t>Compared Patent (US7189757B2) Claim number: 5 and Subject Claim: 2 (Score: 0.82)</w:t>
      </w:r>
    </w:p>
    <w:p>
      <w:pPr>
        <w:spacing w:after="40" w:line="240" w:lineRule="auto"/>
        <w:jc w:val="left"/>
      </w:pPr>
      <w:r>
        <w:t>Pairing corrected by an automated cross-check of the verbatim claim texts: the comparison model originally paired this claim with subject claim 1 (claim-text similarity 0.43), but subject claim 2 is the closer match (similarity 0.82). The original narrative described the prior pairing and is retained in the audit record rather than reproduced here.</w:t>
      </w:r>
    </w:p>
    <w:p>
      <w:pPr>
        <w:spacing w:after="0" w:line="240" w:lineRule="auto"/>
      </w:pPr>
      <w:r>
        <w:t>____________________________________________________________________________________________________________________</w:t>
        <w:br/>
      </w:r>
      <w:r>
        <w:rPr>
          <w:b/>
        </w:rPr>
        <w:t>Compared file: WO2005072715A1</w:t>
        <w:br/>
      </w:r>
      <w:r>
        <w:rPr>
          <w:color w:val="0000FF"/>
        </w:rPr>
        <w:t>USE OF (S)-DIDESMETHYLSIBUTRAMINEFOR TREATING, PREVENTING AND MANAGING A SLEEP DISORDER</w:t>
        <w:br/>
      </w:r>
      <w:r>
        <w:rPr>
          <w:b/>
        </w:rPr>
        <w:t>Inventor: BARBERICH TIMOTHY J</w:t>
        <w:br/>
      </w:r>
      <w:r>
        <w:rPr>
          <w:b/>
        </w:rPr>
        <w:t>Assignee: SEPRACOR INC</w:t>
        <w:br/>
      </w:r>
      <w:r>
        <w:rPr>
          <w:b/>
        </w:rPr>
        <w:t>Priority Date: 01-29-2004</w:t>
        <w:br/>
      </w:r>
      <w:r>
        <w:rPr>
          <w:b/>
        </w:rPr>
        <w:t>Publication Date: 08-11-2005</w:t>
        <w:br/>
      </w:r>
      <w:r>
        <w:rPr>
          <w:b/>
        </w:rPr>
        <w:t>CPC: A61K31/137</w:t>
        <w:br/>
      </w:r>
      <w:r>
        <w:rPr>
          <w:b/>
        </w:rPr>
        <w:t>Status: PENDING</w:t>
        <w:br/>
      </w:r>
      <w:r>
        <w:rPr>
          <w:b/>
        </w:rPr>
        <w:t>Cited_by: 2</w:t>
        <w:br/>
      </w:r>
      <w:r>
        <w:rPr>
          <w:b/>
        </w:rPr>
        <w:t>References_cited: 2</w:t>
        <w:br/>
      </w:r>
      <w:r>
        <w:rPr>
          <w:b/>
        </w:rPr>
        <w:t>IPV™ Rating: 7.5154</w:t>
        <w:br/>
      </w:r>
      <w:r>
        <w:rPr>
          <w:b/>
        </w:rPr>
        <w:t>Aggregate Similarity Determination: High</w:t>
      </w:r>
    </w:p>
    <w:p>
      <w:pPr>
        <w:spacing w:after="0"/>
      </w:pPr>
      <w:hyperlink r:id="rId13">
        <w:r>
          <w:rPr>
            <w:color w:val="0000FF"/>
          </w:rPr>
          <w:t>Link: https://www.lens.org/lens/patent/114-897-277-418-040/frontpage?l=en</w:t>
        </w:r>
      </w:hyperlink>
    </w:p>
    <w:p>
      <w:pPr>
        <w:spacing w:before="40" w:after="40"/>
      </w:pPr>
      <w:r>
        <w:t>---------------------------------------------------------------------------</w:t>
        <w:br/>
      </w:r>
      <w:r>
        <w:rPr>
          <w:b/>
        </w:rPr>
        <w:t>Primary Function:</w:t>
      </w:r>
    </w:p>
    <w:p>
      <w:pPr>
        <w:spacing w:after="40" w:line="240" w:lineRule="auto"/>
        <w:jc w:val="left"/>
      </w:pPr>
      <w:r>
        <w:t>The Compared reference relates to methods of treating, preventing, and/or managing sleep disorders using enantiomerically pure (S)-didesmethylsibutramine or its pharmaceutically acceptable salts, hydrates, solvates, clathrates, or prodrugs. The core invention targets therapeutic indications such as insomnia, wakefulness, circadian rhythm sleep disorders, shift work sleep disorder, and periodic limb movement disorder. The active agent is an amine compound intended to address sleep disturbances in various patient populations. It lists several circadian sleep disorders, including advanced sleep-phase syndrome, delayed sleep phase syndrome, irregular sleep/wake pattern, non-24-hour sleep/wake disorder, shift-work sleep disorder, sleep rhythm reversals, and time-zone change syndrome. However, it does not focus on melatonin receptor agonism as its primary mode of action.</w:t>
      </w:r>
    </w:p>
    <w:p>
      <w:pPr>
        <w:spacing w:after="40"/>
      </w:pPr>
      <w:r>
        <w:t>---------------------------------------------------------------------------</w:t>
        <w:br/>
      </w:r>
      <w:r>
        <w:rPr>
          <w:b/>
        </w:rPr>
        <w:t>Summary of Analysis:</w:t>
      </w:r>
    </w:p>
    <w:p>
      <w:pPr>
        <w:spacing w:after="40" w:line="240" w:lineRule="auto"/>
        <w:jc w:val="left"/>
      </w:pPr>
      <w:r>
        <w:t xml:space="preserve">The subject patent claims are directed to a method of treating non-24-hour sleep-wake disorder in light perception impaired patients by administering 20 mg of the melatonin agonist tasimelteon while managing drug-drug interactions with rifampicin. The compared patent claims are directed to treating sleep disorders, including circadian rhythm sleep disorders, by administering enantiomerically pure (S)-didesmethylsibutramine or its pharmaceutical salts and solvates. At the collective system level, the functions of both patents are closely related as they target circadian-related sleep disruptions. However, the ways are distinct because tasimelteon acts as a melatonin receptor agonist to entrain circadian rhythms, whereas (S)-didesmethylsibutramine is a structurally distinct amine derivative operating through different neuropharmacological pathways. Consequently, the therapeutic and commercial implications of these patents are distinct, as they cover different chemical classes and drug-delivery profiles. Ultimately, the two patents represent chemically and mechanistically divergent approaches to managing sleep and circadian rhythm disorders.  </w:t>
      </w:r>
      <w:r>
        <w:rPr>
          <w:b/>
        </w:rPr>
        <w:t>§103</w:t>
      </w:r>
      <w:r>
        <w:t xml:space="preserve"> Obviousness Rationale: The Subject claim elements that are NOT DISCLOSED or PARTIALLY DISCLOSED in the Compared reference include the specific use of a melatonin agonist (tasimelteon) to treat free-running circadian rhythms in light perception impaired patients, and the specific methods of measuring circadian rhythm. A person of ordinary skill in the art would use established diagnostic practices, such as measuring urinary melatonin metabolites (6-sulfatoxymelatonin) or salivary cortisol levels, to track circadian phases as taught in secondary references. The motivation to combine the Compared reference's disclosure of non-24-hour sleep/wake disorder with these measurement methods would be to objectively verify whether the therapeutic agent successfully entrains the patient's desynchronized biological clock to a 24-hour day.</w:t>
      </w:r>
    </w:p>
    <w:p>
      <w:pPr>
        <w:spacing w:after="40"/>
      </w:pPr>
      <w:r>
        <w:t>---------------------------------------------------------------------------</w:t>
        <w:br/>
      </w:r>
      <w:r>
        <w:rPr>
          <w:b/>
        </w:rPr>
        <w:t>Description Overview:</w:t>
      </w:r>
    </w:p>
    <w:p>
      <w:pPr>
        <w:spacing w:after="40" w:line="240" w:lineRule="auto"/>
        <w:jc w:val="left"/>
      </w:pPr>
      <w:r>
        <w:t>The Compared reference operates primarily through the pharmacological pathway of didesmethylsibutramine, which is known to inhibit the reuptake of monoamines such as serotonin, norepinephrine, and dopamine. High-affinity uptake studies of radiomonoamines are performed in synaptosomal preparations from rat brain tissues to evaluate potency. The reference does not utilize melatonin receptor agonism (MT1/MT2) as its primary mechanism, nor does it detail specific circadian phase-shifting mechanisms. Dosing regimens are described generally for oral administration in various tablet or capsule dosage forms. Furthermore, the reference does not disclose specific diagnostic or measurement protocols, such as tracking hormone levels, to monitor or measure the circadian rhythms of patients during treatment.</w:t>
      </w:r>
    </w:p>
    <w:p>
      <w:pPr>
        <w:spacing w:after="40"/>
      </w:pPr>
      <w:r>
        <w:t>---------------------------------------------------------------------------</w:t>
        <w:br/>
      </w:r>
      <w:r>
        <w:rPr>
          <w:b/>
        </w:rPr>
        <w:t>Novelty and Distinguishing Aspects — Not Legal Determination:</w:t>
      </w:r>
    </w:p>
    <w:p>
      <w:pPr>
        <w:spacing w:after="40" w:line="240" w:lineRule="auto"/>
        <w:jc w:val="left"/>
      </w:pPr>
      <w:r>
        <w:t>A comparative analysis reveals that the Subject invention is highly specific to melatonin receptor agonists, particularly tasimelteon, whereas the Compared reference relies on (S)-didesmethylsibutramine. The target patient populations differ significantly; the Subject specifically targets blind patients with no light perception who suffer from free-running rhythms, while the Compared reference targets general sleep disorder patients. Regarding specific circadian disorders, the Subject focuses on the entrainment of non-24-hour sleep-wake disorder, whereas the Compared reference merely lists it among many other sleep conditions. Crucially, the diagnostic and measurement methodologies, such as tracking melatonin and cortisol acrophases to guide therapy, are present in the Subject but entirely absent in the Compared reference. This technical difference is highly significant for clinical efficacy in circadian rhythm regulation.</w:t>
      </w:r>
    </w:p>
    <w:p>
      <w:pPr>
        <w:spacing w:after="40"/>
      </w:pPr>
      <w:r>
        <w:t>---------------------------------------------------------------------------</w:t>
        <w:br/>
      </w:r>
      <w:r>
        <w:rPr>
          <w:b/>
        </w:rPr>
        <w:t>Similarities Analysis:</w:t>
      </w:r>
    </w:p>
    <w:p>
      <w:pPr>
        <w:spacing w:after="40" w:line="240" w:lineRule="auto"/>
        <w:jc w:val="left"/>
      </w:pPr>
      <w:r>
        <w:t>The subject and compared patents both address the treatment of sleep and circadian rhythm disorders, but they utilize entirely distinct chemical entities and pharmacological mechanisms. The subject patent focuses on the melatonin receptor agonist tasimelteon, specifically for treating non-24-hour sleep-wake disorder in light perception impaired (LPI) patients. The subject's dosage regimen specifies oral administration of 20 mg of tasimelteon once daily before a target bedtime to entrain patients to a 24-hour sleep-wake cycle. In contrast, the compared patent discloses the use of enantiomerically pure (S)-didesmethylsibutramine, or its pharmaceutically acceptable salts, hydrates, solvates, clathrates, or prodrugs, to treat sleep disorders such as insomnia, circadian rhythm sleep disorders, shift work sleep disorder, and periodic limb movement disorder. The compared patent's dosage regimen ranges from 0.1 mg to 60 mg per day, administered via oral, mucosal, rectal, or parenteral routes. While both patents target circadian-related sleep disruptions, they diverge completely in their active ingredients: the subject utilizes a specific melatonin agonist (tasimelteon) to target MT1/MT2 receptors, whereas the compared patent utilizes a derivative of sibutramine ((S)-didesmethylsibutramine), which chemically functions as a monoamine reuptake inhibitor rather than a direct melatonin receptor agonist. There is no literal overlap in compound names, specific chemical structures, or precise dosing protocols.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(specifically Claim 1 and Claim 2) is treating a circadian rhythm disorder (non-24-hour sleep-wake disorder). The operational objective of the compared claims (specifically Claim 1, Claim 4, and Claim 6) is treating, preventing, or managing a sleep disorder, including circadian rhythm sleep disorders and shift work sleep disorder. Because both claim sets share the underlying objective of treating circadian-related sleep disruptions,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(a melatonin receptor agonist) once daily before bedtime, following the discontinuation of rifampicin to avoid CYP3A4 induction (Claim 1, Claim 4). The compared claims achieve their function through the administration of enantiomerically pure (S)-didesmethylsibutramine, or its salts, hydrates, solvates, clathrates, or prodrugs, in daily doses of 0.1 mg to 60 mg via oral, mucosal, rectal, or parenteral routes (Claim 1, Claim 11, Claim 14). Because the active chemical moieties, receptor targets, and drug-interaction avoidance protocols are chemically and mechanistically </w:t>
            </w:r>
            <w:r>
              <w:rPr>
                <w:b/>
                <w:color w:val="0000FF"/>
              </w:rPr>
              <w:t>distinct</w:t>
            </w:r>
            <w:r>
              <w:t xml:space="preserve">,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entraining the patient to a 24-hour sleep-wake cycle and avoiding reduced exposure to tasimelteon caused by rifampicin (Claim 1, Claim 5). The compared claims result in the clinical management or prevention of sleep disorders, insomnia, or shift work sleep disorder (Claim 1, Claim 18, Claim 24). While the clinical endpoints of sleep stabilization are functionally related in the context of sleep medicine, the specific physiological result of circadian entrainment via melatonin pathways is </w:t>
            </w:r>
            <w:r>
              <w:rPr>
                <w:b/>
                <w:color w:val="0000FF"/>
              </w:rPr>
              <w:t>distinct</w:t>
            </w:r>
            <w:r>
              <w:t xml:space="preserve"> from monoaminergic sleep modulation. Thus,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w:t>
      </w:r>
      <w:r>
        <w:t xml:space="preserve">    </w:t>
      </w:r>
      <w:r>
        <w:rPr>
          <w:b/>
        </w:rPr>
        <w:t xml:space="preserve">Aggregate Similarity Determination: </w:t>
      </w:r>
      <w:r>
        <w:rPr>
          <w:b/>
          <w:color w:val="0000FF"/>
        </w:rPr>
        <w:t>High</w:t>
      </w:r>
    </w:p>
    <w:p>
      <w:pPr>
        <w:spacing w:before="40" w:after="40"/>
      </w:pPr>
      <w:r>
        <w:t>---------------------------------------------------------------------------</w:t>
      </w:r>
    </w:p>
    <w:p>
      <w:pPr>
        <w:spacing w:before="40" w:after="40"/>
      </w:pPr>
      <w:r>
        <w:rPr>
          <w:b/>
        </w:rPr>
        <w:t>Claims Breakdown and Comparison Summary:</w:t>
        <w:br/>
      </w:r>
      <w:r>
        <w:rPr>
          <w:b/>
        </w:rPr>
        <w:t>Compared Patent (WO2005072715A1) Claim number: 1 and Subject Claim: 1 (Score: 0.78)</w:t>
      </w:r>
    </w:p>
    <w:p>
      <w:pPr>
        <w:spacing w:after="40" w:line="240" w:lineRule="auto"/>
        <w:jc w:val="left"/>
      </w:pPr>
      <w:r>
        <w:t>The subject claim and the compared claim both cover a method of treating a patient for a circadian rhythm disorder by discontinuing rifampicin treatment and then treating the patient with tasimelteon. Every element of the subject claim is fully disclosed in the compared claim, including the steps of discontinuing rifampicin and administering tasimelteon to avoid reduced exposure caused by CYP3A4 induction. The exact language of the subject claim is mirrored in the compared claim. Therefore, the compared claim appears to fully anticipate the subject claim under 35 U.S.C. 102. The overall legal relevance is that the compared claim anticipates the subject claim.</w:t>
      </w:r>
    </w:p>
    <w:p>
      <w:pPr>
        <w:spacing w:after="0" w:line="240" w:lineRule="auto"/>
      </w:pPr>
      <w:r>
        <w:t>____________________________________________________________________________________________________________________</w:t>
        <w:br/>
      </w:r>
      <w:r>
        <w:rPr>
          <w:b/>
        </w:rPr>
        <w:t>Compared file: US6218429B1</w:t>
        <w:br/>
      </w:r>
      <w:r>
        <w:rPr>
          <w:color w:val="0000FF"/>
        </w:rPr>
        <w:t>Tricyclic compounds, their production and use</w:t>
        <w:br/>
      </w:r>
      <w:r>
        <w:rPr>
          <w:b/>
        </w:rPr>
        <w:t>Inventor: OHKAWA SHIGENORI</w:t>
        <w:br/>
      </w:r>
      <w:r>
        <w:rPr>
          <w:b/>
        </w:rPr>
        <w:t>Assignee: TAKEDA PHARMACEUTICAL COMPANY LIMITED</w:t>
        <w:br/>
      </w:r>
      <w:r>
        <w:rPr>
          <w:b/>
        </w:rPr>
        <w:t>Priority Date: 03-08-1996</w:t>
        <w:br/>
      </w:r>
      <w:r>
        <w:rPr>
          <w:b/>
        </w:rPr>
        <w:t>Publication Date: 04-17-2001</w:t>
        <w:br/>
      </w:r>
      <w:r>
        <w:rPr>
          <w:b/>
        </w:rPr>
        <w:t>CPC: C07D263/52</w:t>
        <w:br/>
      </w:r>
      <w:r>
        <w:rPr>
          <w:b/>
        </w:rPr>
        <w:t>Status: EXPIRED</w:t>
        <w:br/>
      </w:r>
      <w:r>
        <w:rPr>
          <w:b/>
        </w:rPr>
        <w:t>Cited_by: 24</w:t>
        <w:br/>
      </w:r>
      <w:r>
        <w:rPr>
          <w:b/>
        </w:rPr>
        <w:t>References_cited: 3</w:t>
        <w:br/>
      </w:r>
      <w:r>
        <w:rPr>
          <w:b/>
        </w:rPr>
        <w:t>IPV™ Rating: 7.2573</w:t>
        <w:br/>
      </w:r>
      <w:r>
        <w:rPr>
          <w:b/>
        </w:rPr>
        <w:t>Aggregate Similarity Determination: High</w:t>
      </w:r>
    </w:p>
    <w:p>
      <w:pPr>
        <w:spacing w:after="0"/>
      </w:pPr>
      <w:hyperlink r:id="rId14">
        <w:r>
          <w:rPr>
            <w:color w:val="0000FF"/>
          </w:rPr>
          <w:t>Link: https://www.lens.org/lens/patent/063-015-513-340-471/frontpage?l=en</w:t>
        </w:r>
      </w:hyperlink>
    </w:p>
    <w:p>
      <w:pPr>
        <w:spacing w:before="40" w:after="40"/>
      </w:pPr>
      <w:r>
        <w:t>---------------------------------------------------------------------------</w:t>
        <w:br/>
      </w:r>
      <w:r>
        <w:rPr>
          <w:b/>
        </w:rPr>
        <w:t>Primary Function:</w:t>
      </w:r>
    </w:p>
    <w:p>
      <w:pPr>
        <w:spacing w:after="40" w:line="240" w:lineRule="auto"/>
        <w:jc w:val="left"/>
      </w:pPr>
      <w:r>
        <w:t>The Compared reference relates to the field of pharmaceutical chemistry and therapeutics, specifically focusing on novel heterocyclic compounds that exhibit melatonin receptor-agonistic activity. The core invention provides compounds, processes for their production, and pharmaceutical compositions containing them. These compositions are clinically useful for preventing and curing various disorders associated with melatonin activity in vivo. The therapeutic indications targeted include reproduction and endocrinic disorders, sleep-awake rhythm disorders, jet-lag syndrome, and various disorders related to aging. The active agents are designed to have excellent binding affinity for melatonin receptors, improved intracerebral mobility, and enhanced metabolic stability compared to native melatonin. The patient populations targeted are those suffering from disrupted biological clocks or sleep-awake rhythm desynchronization.</w:t>
      </w:r>
    </w:p>
    <w:p>
      <w:pPr>
        <w:spacing w:after="40"/>
      </w:pPr>
      <w:r>
        <w:t>---------------------------------------------------------------------------</w:t>
        <w:br/>
      </w:r>
      <w:r>
        <w:rPr>
          <w:b/>
        </w:rPr>
        <w:t>Summary of Analysis:</w:t>
      </w:r>
    </w:p>
    <w:p>
      <w:pPr>
        <w:spacing w:after="40" w:line="240" w:lineRule="auto"/>
        <w:jc w:val="left"/>
      </w:pPr>
      <w:r>
        <w:t xml:space="preserve">The subject claims collectively define a clinical method of treating circadian rhythm disorders by administering 20 mg of tasimelteon once daily while managing drug-drug interactions. The compared claims collectively define the tasimelteon molecule, its salts, pharmaceutical compositions, and broad methods of using them to regulate sleep-wake rhythms. At the system level, both patents rely on the exact same active pharmaceutical ingredient, tasimelteon, to bind to melatonin receptors and entrain circadian cycles. The subject patent represents a specific clinical application and safety optimization of the foundational chemical entity and compositions claimed in the compared patent. Consequently, there is a direct and significant chemical and pharmacological overlap, as the practice of the subject claims inherently requires the use of the compound claimed in the compared claims.  </w:t>
      </w:r>
      <w:r>
        <w:rPr>
          <w:b/>
        </w:rPr>
        <w:t>§103</w:t>
      </w:r>
      <w:r>
        <w:t xml:space="preserve"> Obviousness Rationale: The Subject claim elements requiring the discontinuation of rifampicin prior to treating a patient with tasimelteon to avoid CYP3A4-induced reduced exposure are not disclosed in the Compared reference. A person of ordinary skill in the art would utilize established clinical pharmacology guidelines and drug metabolism databases to identify that tasimelteon is metabolized by CYP3A4 and that co-administration with a potent inducer like rifampicin would severely reduce its efficacy. The motivation to combine the Compared reference's teachings on melatonin agonists with standard drug-interaction screening protocols would be to ensure therapeutic efficacy and predictable exposure levels of the sleep-regulating agent in patients previously taking rifampicin.</w:t>
      </w:r>
    </w:p>
    <w:p>
      <w:pPr>
        <w:spacing w:after="40"/>
      </w:pPr>
      <w:r>
        <w:t>---------------------------------------------------------------------------</w:t>
        <w:br/>
      </w:r>
      <w:r>
        <w:rPr>
          <w:b/>
        </w:rPr>
        <w:t>Description Overview:</w:t>
      </w:r>
    </w:p>
    <w:p>
      <w:pPr>
        <w:spacing w:after="40" w:line="240" w:lineRule="auto"/>
        <w:jc w:val="left"/>
      </w:pPr>
      <w:r>
        <w:t>The compounds in the Compared reference operate as potent agonists of melatonin receptors, mimicking the natural hormone to reset the body's biological clock. The pharmacological pathway involves binding to melatonin receptors in the central nervous system to regulate sleep-awake rhythms and endocrine functions. The reference demonstrates excellent binding affinity using [125I]iodomelatonin binding assays in chicken forebrain homogenates. The chemical structures are designed to resist rapid enzymatic degradation in vivo, thereby providing superior metabolic stability over native melatonin. Dosing regimens and specific formulations are prepared to optimize water solubility and intracerebral penetration. While the reference describes the regulation of circadian rhythms, it does not detail specific phase-shifting protocols or diagnostic measurement methodologies like tracking endogenous melatonin or cortisol acrophases.</w:t>
      </w:r>
    </w:p>
    <w:p>
      <w:pPr>
        <w:spacing w:after="40"/>
      </w:pPr>
      <w:r>
        <w:t>---------------------------------------------------------------------------</w:t>
        <w:br/>
      </w:r>
      <w:r>
        <w:rPr>
          <w:b/>
        </w:rPr>
        <w:t>Novelty and Distinguishing Aspects — Not Legal Determination:</w:t>
      </w:r>
    </w:p>
    <w:p>
      <w:pPr>
        <w:spacing w:after="40" w:line="240" w:lineRule="auto"/>
        <w:jc w:val="left"/>
      </w:pPr>
      <w:r>
        <w:t>A comparative analysis reveals that while both the Subject and Compared references address the regulation of circadian rhythms and sleep disorders via melatonin receptor agonism, they differ significantly in scope and specificity. The Compared reference discloses a broad class of novel tricyclic heterocyclic compounds as melatonin agonists but does not disclose the specific compound tasimelteon. Furthermore, the Compared reference does not target specific patient populations such as light perception impaired or totally blind individuals suffering from non-24-hour sleep-wake disorder. Most importantly, the Subject's core innovation of a drug-drug interaction mitigation protocol—specifically discontinuing rifampicin to prevent CYP3A4-mediated clearance of tasimelteon—is entirely absent from the Compared reference. The technical significance of the Subject lies in this clinical safety and efficacy protocol, which is not addressed by the chemical synthesis and general receptor binding disclosures of the Compared reference.</w:t>
      </w:r>
    </w:p>
    <w:p>
      <w:pPr>
        <w:spacing w:after="40"/>
      </w:pPr>
      <w:r>
        <w:t>---------------------------------------------------------------------------</w:t>
        <w:br/>
      </w:r>
      <w:r>
        <w:rPr>
          <w:b/>
        </w:rPr>
        <w:t>Similarities Analysis:</w:t>
      </w:r>
    </w:p>
    <w:p>
      <w:pPr>
        <w:spacing w:after="40" w:line="240" w:lineRule="auto"/>
        <w:jc w:val="left"/>
      </w:pPr>
      <w:r>
        <w:t>The subject and compared patents share a core clinical focus on treating circadian rhythm disorders and sleep-wake cycle disruptions through the administration of melatonin receptor agonists. The subject patent specifically claims methods of treating circadian rhythm disorders, such as non-24-hour sleep-wake disorder in light perception impaired (LPI) patients, using the melatonin agonist tasimelteon. The compared patent claims N-[2-(1,6,7,8-tetrahydro-2H-indeno[5,4-b]furan-8-yl)ethyl]acetamide (the chemical name for tasimelteon) and its pharmaceutically acceptable salts, as well as related intermediates and pharmaceutical compositions. Both patents target the same biological mechanism of action, which is the regulation of circadian and sleep-wake rhythms via melatonin receptor binding. The subject patent details a specific clinical protocol involving the oral administration of 20 mg of tasimelteon once daily before a target bedtime to entrain patients to a 24-hour sleep-wake cycle. The compared patent provides the foundational chemical composition, claiming the active pharmaceutical ingredient, its salts, and carriers for treating or preventing sleep disorders and regulating circadian rhythms. The primary divergence is that the subject patent focuses on a clinical co-administration safety protocol (discontinuing the CYP3A4 inducer rifampicin prior to tasimelteon therapy), whereas the compared patent focuses on the composition of matter and broad therapeutic methods.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both patents is to regulate circadian rhythms and treat sleep-wake disorders by administering a melatonin receptor agonist. Subject Claim 1 seeks to treat a circadian rhythm disorder, and Subject Claim 2 specifies treating non-24-hour sleep-wake disorder. Compared Claim 6 targets treating or preventing disorders related to the action of melatonin, with Claims 7, 8, and 10 specifying the regulation of circadian rhythm, sleep-awake rhythm, and sleep disorders. The Function is </w:t>
            </w:r>
            <w:r>
              <w:rPr>
                <w:b/>
                <w:color w:val="0000FF"/>
              </w:rPr>
              <w:t>substantially identical</w:t>
            </w:r>
            <w:r>
              <w:t>.</w:t>
            </w:r>
          </w:p>
        </w:tc>
      </w:tr>
      <w:tr>
        <w:tc>
          <w:tcPr>
            <w:tcW w:type="dxa" w:w="1440"/>
            <w:shd w:val="clear" w:color="auto" w:fill="BDD7EE"/>
          </w:tcPr>
          <w:p>
            <w:r>
              <w:rPr>
                <w:b/>
              </w:rPr>
              <w:t>WAY</w:t>
            </w:r>
          </w:p>
        </w:tc>
        <w:tc>
          <w:tcPr>
            <w:tcW w:type="dxa" w:w="8208"/>
          </w:tcPr>
          <w:p>
            <w:r>
              <w:t xml:space="preserve">The subject patent achieves this function by orally administering 20 mg of tasimelteon once daily before bedtime (Subject Claim 4) after discontinuing rifampicin to avoid CYP3A4-mediated reduction in drug exposure (Subject Claim 1). The compared patent achieves this by administering a pharmaceutical composition comprising N-[2-(1,6,7,8-tetrahydro-2H-indeno[5,4-b]furan-8-yl)ethyl]acetamide (tasimelteon) or its pharmaceutically acceptable salt and a carrier (Compared Claims 1, 4, and 6). Both rely on the same active moiety binding to melatonin receptors, though the subject patent adds a specific drug-interaction avoidance step. The Way is </w:t>
            </w:r>
            <w:r>
              <w:rPr>
                <w:b/>
                <w:color w:val="0000FF"/>
              </w:rPr>
              <w:t>closely related</w:t>
            </w:r>
            <w:r>
              <w:t>.</w:t>
            </w:r>
          </w:p>
        </w:tc>
      </w:tr>
      <w:tr>
        <w:tc>
          <w:tcPr>
            <w:tcW w:type="dxa" w:w="1440"/>
            <w:shd w:val="clear" w:color="auto" w:fill="BDD7EE"/>
          </w:tcPr>
          <w:p>
            <w:r>
              <w:rPr>
                <w:b/>
              </w:rPr>
              <w:t>RESULT</w:t>
            </w:r>
          </w:p>
        </w:tc>
        <w:tc>
          <w:tcPr>
            <w:tcW w:type="dxa" w:w="8208"/>
          </w:tcPr>
          <w:p>
            <w:r>
              <w:t xml:space="preserve">The subject patent results in the entrainment of the patient to a 24-hour sleep-wake cycle (Subject Claim 5) and the avoidance of reduced tasimelteon exposure (Subject Claim 1). The compared patent results in the treatment, prevention, or regulation of sleep and circadian disorders (Compared Claims 6, 7, 8, and 10). The clinical outcomes of sleep regulation and circadian entrainment are functionally interchangeable. The Result is </w:t>
            </w:r>
            <w:r>
              <w:rPr>
                <w:b/>
                <w:color w:val="0000FF"/>
              </w:rPr>
              <w:t>substantially identical</w:t>
            </w:r>
            <w:r>
              <w:t>.</w:t>
            </w:r>
          </w:p>
        </w:tc>
      </w:tr>
    </w:tbl>
    <w:p>
      <w:pPr>
        <w:spacing w:before="80" w:after="40" w:line="240" w:lineRule="auto"/>
        <w:jc w:val="left"/>
      </w:pPr>
      <w:r>
        <w:rPr>
          <w:b/>
        </w:rPr>
        <w:t xml:space="preserve">FWR Determination: </w:t>
      </w:r>
      <w:r>
        <w:rPr>
          <w:b/>
          <w:color w:val="0000FF"/>
        </w:rPr>
        <w:t>Strong Equivalence. AI determined Overlap Confidence: High</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US20110269817A1</w:t>
        <w:br/>
      </w:r>
      <w:r>
        <w:rPr>
          <w:color w:val="0000FF"/>
        </w:rPr>
        <w:t>COMPOSITIONS AND METHODS RELATED TO SIRT1 FUNCTION</w:t>
        <w:br/>
      </w:r>
      <w:r>
        <w:rPr>
          <w:b/>
        </w:rPr>
        <w:t>Inventor: SASSONE-CORSI PAOLO</w:t>
        <w:br/>
      </w:r>
      <w:r>
        <w:rPr>
          <w:b/>
        </w:rPr>
        <w:t>Assignee: THE REGENTS OF THE UNIVERSITY OF CALIFORNIA</w:t>
        <w:br/>
      </w:r>
      <w:r>
        <w:rPr>
          <w:b/>
        </w:rPr>
        <w:t>Priority Date: 07-24-2008</w:t>
        <w:br/>
      </w:r>
      <w:r>
        <w:rPr>
          <w:b/>
        </w:rPr>
        <w:t>Publication Date: 11-03-2011</w:t>
        <w:br/>
      </w:r>
      <w:r>
        <w:rPr>
          <w:b/>
        </w:rPr>
        <w:t>CPC: C07K16/18</w:t>
        <w:br/>
      </w:r>
      <w:r>
        <w:rPr>
          <w:b/>
        </w:rPr>
        <w:t>Status: DISCONTINUED</w:t>
        <w:br/>
      </w:r>
      <w:r>
        <w:rPr>
          <w:b/>
        </w:rPr>
        <w:t>Cited_by: 9</w:t>
        <w:br/>
      </w:r>
      <w:r>
        <w:rPr>
          <w:b/>
        </w:rPr>
        <w:t>References_cited: 0</w:t>
        <w:br/>
      </w:r>
      <w:r>
        <w:rPr>
          <w:b/>
        </w:rPr>
        <w:t>IPV™ Rating: 7.652</w:t>
        <w:br/>
      </w:r>
      <w:r>
        <w:rPr>
          <w:b/>
        </w:rPr>
        <w:t>Aggregate Similarity Determination: Medium</w:t>
      </w:r>
    </w:p>
    <w:p>
      <w:pPr>
        <w:spacing w:after="0"/>
      </w:pPr>
      <w:hyperlink r:id="rId15">
        <w:r>
          <w:rPr>
            <w:color w:val="0000FF"/>
          </w:rPr>
          <w:t>Link: https://www.lens.org/lens/patent/130-893-663-164-300/frontpage?l=en</w:t>
        </w:r>
      </w:hyperlink>
    </w:p>
    <w:p>
      <w:pPr>
        <w:spacing w:before="40" w:after="40"/>
      </w:pPr>
      <w:r>
        <w:t>---------------------------------------------------------------------------</w:t>
        <w:br/>
      </w:r>
      <w:r>
        <w:rPr>
          <w:b/>
        </w:rPr>
        <w:t>Primary Function:</w:t>
      </w:r>
    </w:p>
    <w:p>
      <w:pPr>
        <w:spacing w:after="40" w:line="240" w:lineRule="auto"/>
        <w:jc w:val="left"/>
      </w:pPr>
      <w:r>
        <w:t>The Compared reference relates to the modulation of circadian rhythms and underlying biological processes by targeting sirtuin activity. Specifically, it describes methods comprising administering an agent that modulates SIRT1 activity or expression, or that modulates the binding of SIRT1 to CLOCK or CLOCK/BMAL. The therapeutic indications targeted include sleep disorders such as insomnia, jet lag, shift work sleep disorder, and non-24-hour sleep-wake disorder. The active agents are sirtuin-modulating compounds, including those of Structural Formula (XIII) or (XXVI). The target patient populations are subjects having diseases or disorders associated with circadian rhythm dysfunction. It does not address melatonin receptor agonists or specific drug-drug interaction avoidance protocols.</w:t>
      </w:r>
    </w:p>
    <w:p>
      <w:pPr>
        <w:spacing w:after="40"/>
      </w:pPr>
      <w:r>
        <w:t>---------------------------------------------------------------------------</w:t>
        <w:br/>
      </w:r>
      <w:r>
        <w:rPr>
          <w:b/>
        </w:rPr>
        <w:t>Summary of Analysis:</w:t>
      </w:r>
    </w:p>
    <w:p>
      <w:pPr>
        <w:spacing w:after="40" w:line="240" w:lineRule="auto"/>
        <w:jc w:val="left"/>
      </w:pPr>
      <w:r>
        <w:t>The subject patent claims are directed to a clinical method of treating non-24-hour sleep-wake disorder in light perception impaired patients using a specific oral dosage regimen of 20 mg of the melatonin agonist tasimelteon while managing CYP3A4 drug interactions. The compared patent claims are directed to modulating circadian rhythms at the cellular level by administering SIRT1 modulators or Nampt inhibitors to alter CLOCK/BMAL1 acetylation. Mechanistically, the subject patent targets cell-surface melatonin receptors to mimic endogenous timing signals, whereas the compared patent targets intracellular epigenetic and metabolic regulators of the core molecular clockwork. Consequently, while both patents aim to treat circadian rhythm disruptions, they utilize entirely distinct chemical entities, molecular targets, and pharmacological pathways. This divergence indicates that the patents represent distinct therapeutic platforms that do not share overlapping chemical structures or direct biochemical modes of action.</w:t>
      </w:r>
    </w:p>
    <w:p>
      <w:pPr>
        <w:spacing w:after="40"/>
      </w:pPr>
      <w:r>
        <w:t>---------------------------------------------------------------------------</w:t>
        <w:br/>
      </w:r>
      <w:r>
        <w:rPr>
          <w:b/>
        </w:rPr>
        <w:t>Description Overview:</w:t>
      </w:r>
    </w:p>
    <w:p>
      <w:pPr>
        <w:spacing w:after="40" w:line="240" w:lineRule="auto"/>
        <w:jc w:val="left"/>
      </w:pPr>
      <w:r>
        <w:t>The underlying mechanism in the Compared reference involves the regulation of the histone deacetylase (HDAC) activity of SIRT1, which is NAD+-dependent. SIRT1 physically associates with the CLOCK/BMAL1 complex and contributes to the deacetylated state of CLOCK targets, such as Lys9/Lys14 in histone H3 and Lys537 in the BMAL1 protein. By administering sirtuin-modulating agents, the invention alters the acetylation state of these core clock proteins, thereby influencing circadian gene expression. The pharmacological pathway relies on sirtuin activation or inhibition rather than direct melatonin receptor (MT1/MT2) agonism. Dosing regimens and specific diagnostic protocols for tracking circadian rhythms are not detailed beyond administering the agent at selected times of day to favorably influence the circadian cycle.</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utilize entirely different active agents and pharmacological pathways. The Subject patent utilizes tasimelteon, a specific melatonin receptor agonist (MT1/MT2), whereas the Compared reference utilizes sirtuin-modulating agents targeting the SIRT1 and CLOCK/BMAL1 pathway. Furthermore, the Subject patent addresses a critical drug-drug interaction involving the CYP3A4 inducer rifampicin, which is completely absent from the Compared reference. The target patient population in the Subject patent is specifically defined as light perception impaired (LPI) patients, whereas the Compared reference broadly targets subjects with circadian dysfunction. Consequently, the Subject's method of discontinuing rifampicin to prevent reduced tasimelteon exposure represents a highly specific clinical protocol that is neither disclosed nor suggested by the sirtuin-based mechanisms of the Compared reference.</w:t>
      </w:r>
    </w:p>
    <w:p>
      <w:pPr>
        <w:spacing w:after="40"/>
      </w:pPr>
      <w:r>
        <w:t>---------------------------------------------------------------------------</w:t>
        <w:br/>
      </w:r>
      <w:r>
        <w:rPr>
          <w:b/>
        </w:rPr>
        <w:t>Similarities Analysis:</w:t>
      </w:r>
    </w:p>
    <w:p>
      <w:pPr>
        <w:spacing w:after="40" w:line="240" w:lineRule="auto"/>
        <w:jc w:val="left"/>
      </w:pPr>
      <w:r>
        <w:t>The subject and compared patents share a clinical focus on treating circadian rhythm disorders, but they diverge completely in their molecular structures, chemical constituents, and biochemical mechanisms of action. The subject patent claims a method of treating a circadian rhythm disorder, specifically non-24-hour sleep-wake disorder in light perception impaired (LPI) patients, using the melatonin receptor agonist tasimelteon. The subject's specific dosage regimen comprises orally administering 20 mg of tasimelteon once daily before a target bedtime to entrain the patient to a 24-hour sleep-wake cycle. In contrast, the compared patent claims methods of treating circadian rhythm dysfunctions, such as sleep disorders, insomnia, jet lag, and shift work sleep disorder, by administering an agent that modulates SIRT1 activity or expression, or that modulates the binding of SIRT1 to CLOCK or CLOCK/BMAL. The compared patent's chemical constituents are SIRT1 modulators, specifically identifying non-naturally occurring compounds such as SRT1720, SRT2183, or SRT1460, as well as Nampt inhibitors like FK866 or siRNA molecules. The subject patent focuses on avoiding drug-drug interactions by discontinuing rifampicin to prevent the induction of CYP3A4 from reducing exposure to tasimelteon. The compared patent focuses on intracellular molecular pathways, specifically modulating CLOCK acetylase activity, BMAL1 acetylation (such as lysine 537), or PER2 acetylation. There is no literal overlap in compound names, chemical classes, or specific dosage regimens, as the subject relies on a systemic melatonin agonist while the compared relies on intracellular sirtuin pathway modulators.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patent (Claims 1-5) is to treat a circadian rhythm disorder, specifically non-24-hour sleep-wake disorder, which is </w:t>
            </w:r>
            <w:r>
              <w:rPr>
                <w:b/>
                <w:color w:val="0000FF"/>
              </w:rPr>
              <w:t>closely related</w:t>
            </w:r>
            <w:r>
              <w:t xml:space="preserve"> to the operational objective of the compared patent (Claims 1-3, 30-33) to treat diseases or disorders associated with circadian rhythm dysfunction or disrupted sleep patterns.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patent achieves its function through a specific pharmacological way (Claims 1, 4) comprising discontinuing rifampicin and orally administering 20 mg of the melatonin agonist tasimelteon to avoid CYP3A4-mediated drug interactions. The compared patent achieves its function through a </w:t>
            </w:r>
            <w:r>
              <w:rPr>
                <w:b/>
                <w:color w:val="0000FF"/>
              </w:rPr>
              <w:t>distinct</w:t>
            </w:r>
            <w:r>
              <w:t xml:space="preserve"> biochemical way (Claims 1, 21, 25, 53, 60) comprising administering agents that modulate SIRT1 activity, SIRT1 binding to CLOCK/BMAL, or Nampt expression/activity using compounds like SRT1720, SRT2183, SRT1460, or FK866. The Way is </w:t>
            </w:r>
            <w:r>
              <w:rPr>
                <w:b/>
                <w:color w:val="0000FF"/>
              </w:rPr>
              <w:t>distinct</w:t>
            </w:r>
            <w:r>
              <w:t>.</w:t>
            </w:r>
          </w:p>
        </w:tc>
      </w:tr>
      <w:tr>
        <w:tc>
          <w:tcPr>
            <w:tcW w:type="dxa" w:w="1440"/>
            <w:shd w:val="clear" w:color="auto" w:fill="BDD7EE"/>
          </w:tcPr>
          <w:p>
            <w:r>
              <w:rPr>
                <w:b/>
              </w:rPr>
              <w:t>RESULT</w:t>
            </w:r>
          </w:p>
        </w:tc>
        <w:tc>
          <w:tcPr>
            <w:tcW w:type="dxa" w:w="8208"/>
          </w:tcPr>
          <w:p>
            <w:r>
              <w:t xml:space="preserve">The clinical outcome of the subject patent (Claims 1, 5) is the treatment of the circadian rhythm disorder and entrainment of the patient to a 24-hour sleep-wake cycle. The clinical outcome of the compared patent (Claims 1, 30, 31) is the treatment of the circadian rhythm disorder and alteration of the circadian rhythm of the subject, which are functionally interchangeable therapeutic outcomes. The Result is </w:t>
            </w:r>
            <w:r>
              <w:rPr>
                <w:b/>
                <w:color w:val="0000FF"/>
              </w:rPr>
              <w:t>substantially identical</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line="240" w:lineRule="auto"/>
      </w:pPr>
      <w:r>
        <w:t>---------------------------------------------------------------------------</w:t>
      </w:r>
      <w:r>
        <w:rPr>
          <w:b/>
        </w:rPr>
        <w:br/>
        <w:t>Sequence Data:</w:t>
        <w:br/>
      </w:r>
      <w:r>
        <w:t>Sequence Count: 16.0</w:t>
        <w:br/>
      </w:r>
      <w:r>
        <w:t>Sequence Types: N, P</w:t>
        <w:br/>
      </w:r>
      <w:r>
        <w:t>Organisms: 'Mus musculus', 'Unknown/Artificial'</w:t>
        <w:br/>
      </w:r>
      <w:r>
        <w:t>Bucket: NT_1_100, AA_1_50</w:t>
      </w:r>
    </w:p>
    <w:p>
      <w:pPr>
        <w:spacing w:after="0"/>
      </w:pPr>
      <w:r>
        <w:t>---------------------------------------------------------------------------</w:t>
      </w:r>
    </w:p>
    <w:p/>
    <w:p>
      <w:pPr>
        <w:spacing w:after="0" w:line="240" w:lineRule="auto"/>
      </w:pPr>
      <w:r>
        <w:t>____________________________________________________________________________________________________________________</w:t>
        <w:br/>
      </w:r>
      <w:r>
        <w:rPr>
          <w:b/>
        </w:rPr>
        <w:t>Compared file: US20100144760A1</w:t>
        <w:br/>
      </w:r>
      <w:r>
        <w:rPr>
          <w:color w:val="0000FF"/>
        </w:rPr>
        <w:t>NOVEL COMPOUNDS</w:t>
        <w:br/>
      </w:r>
      <w:r>
        <w:rPr>
          <w:b/>
        </w:rPr>
        <w:t>Inventor: ALVARO GIUSEPPE</w:t>
        <w:br/>
      </w:r>
      <w:r>
        <w:rPr>
          <w:b/>
        </w:rPr>
        <w:t>Assignee: GLAXO GROUP LIMITED</w:t>
        <w:br/>
      </w:r>
      <w:r>
        <w:rPr>
          <w:b/>
        </w:rPr>
        <w:t>Priority Date: 12-02-2008</w:t>
        <w:br/>
      </w:r>
      <w:r>
        <w:rPr>
          <w:b/>
        </w:rPr>
        <w:t>Publication Date: 06-10-2010</w:t>
        <w:br/>
      </w:r>
      <w:r>
        <w:rPr>
          <w:b/>
        </w:rPr>
        <w:t>CPC: C07D401/14</w:t>
        <w:br/>
      </w:r>
      <w:r>
        <w:rPr>
          <w:b/>
        </w:rPr>
        <w:t>Status: DISCONTINUED</w:t>
        <w:br/>
      </w:r>
      <w:r>
        <w:rPr>
          <w:b/>
        </w:rPr>
        <w:t>Cited_by: 12</w:t>
        <w:br/>
      </w:r>
      <w:r>
        <w:rPr>
          <w:b/>
        </w:rPr>
        <w:t>References_cited: 2</w:t>
        <w:br/>
      </w:r>
      <w:r>
        <w:rPr>
          <w:b/>
        </w:rPr>
        <w:t>IPV™ Rating: 7.5603</w:t>
        <w:br/>
      </w:r>
      <w:r>
        <w:rPr>
          <w:b/>
        </w:rPr>
        <w:t>Aggregate Similarity Determination: Medium</w:t>
      </w:r>
    </w:p>
    <w:p>
      <w:pPr>
        <w:spacing w:after="0"/>
      </w:pPr>
      <w:hyperlink r:id="rId16">
        <w:r>
          <w:rPr>
            <w:color w:val="0000FF"/>
          </w:rPr>
          <w:t>Link: https://www.lens.org/lens/patent/025-281-100-812-112/frontpage?l=en</w:t>
        </w:r>
      </w:hyperlink>
    </w:p>
    <w:p>
      <w:pPr>
        <w:spacing w:before="40" w:after="40"/>
      </w:pPr>
      <w:r>
        <w:t>---------------------------------------------------------------------------</w:t>
        <w:br/>
      </w:r>
      <w:r>
        <w:rPr>
          <w:b/>
        </w:rPr>
        <w:t>Primary Function:</w:t>
      </w:r>
    </w:p>
    <w:p>
      <w:pPr>
        <w:spacing w:after="40" w:line="240" w:lineRule="auto"/>
        <w:jc w:val="left"/>
      </w:pPr>
      <w:r>
        <w:t>The Compared reference describes N-{[(1R,4S,6R)-3-(2-pyridinylcarbonyl)-3-azabicyclo[4.0]hept-4-yl]methyl}-2-heteroarylamine derivatives and their use as pharmaceuticals. The core invention relates to the treatment of diseases or disorders where an antagonist of a human orexin receptor is required. The therapeutic indications targeted include sleep disorders, insomnia, depression, anxiety disorders, substance-related disorders, feeding disorders, and obesity. The active agents are orexin receptor antagonists rather than melatonin agonists. The target patient populations are humans in need of orexin receptor modulation, with no specific focus on light perception impaired or blind patients.</w:t>
      </w:r>
    </w:p>
    <w:p>
      <w:pPr>
        <w:spacing w:after="40"/>
      </w:pPr>
      <w:r>
        <w:t>---------------------------------------------------------------------------</w:t>
        <w:br/>
      </w:r>
      <w:r>
        <w:rPr>
          <w:b/>
        </w:rPr>
        <w:t>Summary of Analysis:</w:t>
      </w:r>
    </w:p>
    <w:p>
      <w:pPr>
        <w:spacing w:after="40" w:line="240" w:lineRule="auto"/>
        <w:jc w:val="left"/>
      </w:pPr>
      <w:r>
        <w:t>The subject claims collectively describe a method of treating circadian rhythm disorders by administering the melatonin receptor agonist tasimelteon while managing drug interactions with rifampicin. The compared claims collectively describe a novel orexin receptor antagonist compound and its use in treating sleep disorders, including circadian rhythm sleep disorders. The two patents are chemically and mechanistically distinct, as tasimelteon targets melatonin receptors to entrain circadian rhythms, whereas the compared compound targets orexin receptors to regulate sleep-wake states. The therapeutic implications of these differences are significant, as they represent entirely different pharmacological approaches to managing sleep-wake cycles. Ultimately, the chemical and pharmacological relationship between the two patents is characterized by a shared therapeutic indication but distinct molecular mechanisms of action.</w:t>
      </w:r>
    </w:p>
    <w:p>
      <w:pPr>
        <w:spacing w:after="40"/>
      </w:pPr>
      <w:r>
        <w:t>---------------------------------------------------------------------------</w:t>
        <w:br/>
      </w:r>
      <w:r>
        <w:rPr>
          <w:b/>
        </w:rPr>
        <w:t>Description Overview:</w:t>
      </w:r>
    </w:p>
    <w:p>
      <w:pPr>
        <w:spacing w:after="40" w:line="240" w:lineRule="auto"/>
        <w:jc w:val="left"/>
      </w:pPr>
      <w:r>
        <w:t>The Compared reference operates through the pharmacological pathway of orexin receptor antagonism, specifically targeting the human orexin-1 and orexin-2 receptors to modulate sleep, wakefulness, and appetite. The compounds are administered as pharmaceutically acceptable salts or stoichiometric solvates. The dosing regimens and specific administration protocols are designed to achieve brain penetration and bioavailability to block orexin-mediated signaling. There is no disclosure of melatonin receptor (MT1/MT2) agonism, circadian phase-shifting mechanisms, or diagnostic protocols to track endogenous circadian rhythms like melatonin or cortisol acrophases.</w:t>
      </w:r>
    </w:p>
    <w:p>
      <w:pPr>
        <w:spacing w:after="40"/>
      </w:pPr>
      <w:r>
        <w:t>---------------------------------------------------------------------------</w:t>
        <w:br/>
      </w:r>
      <w:r>
        <w:rPr>
          <w:b/>
        </w:rPr>
        <w:t>Novelty and Distinguishing Aspects — Not Legal Determination:</w:t>
      </w:r>
    </w:p>
    <w:p>
      <w:pPr>
        <w:spacing w:after="40" w:line="240" w:lineRule="auto"/>
        <w:jc w:val="left"/>
      </w:pPr>
      <w:r>
        <w:t>The Subject invention is highly novel and distinct compared to the prior art reference. An element-by-element comparison shows that the active agent in the Subject is tasimelteon (a melatonin agonist), whereas the Compared reference utilizes azabicyclo-heptyl derivatives (orexin antagonists). The target patient population in the Subject is light perception impaired patients with free-running circadian rhythms, which is completely absent from the Compared reference. Additionally, the diagnostic and clinical protocols in the Subject—such as tracking melatonin/cortisol acrophases and managing CYP3A4 drug interactions with rifampicin—are not described or suggested in the Compared reference, which focuses on general sleep disorders like insomnia via orexin pathways.</w:t>
      </w:r>
    </w:p>
    <w:p>
      <w:pPr>
        <w:spacing w:after="40"/>
      </w:pPr>
      <w:r>
        <w:t>---------------------------------------------------------------------------</w:t>
        <w:br/>
      </w:r>
      <w:r>
        <w:rPr>
          <w:b/>
        </w:rPr>
        <w:t>Similarities Analysis:</w:t>
      </w:r>
    </w:p>
    <w:p>
      <w:pPr>
        <w:spacing w:after="40" w:line="240" w:lineRule="auto"/>
        <w:jc w:val="left"/>
      </w:pPr>
      <w:r>
        <w:t>The subject and compared patent claims diverge significantly in their molecular structures, chemical constituents, and primary biological mechanisms of action. The subject claims focus on the administration of tasimelteon, a melatonin receptor agonist, specifically for treating circadian rhythm disorders such as non-24-hour sleep-wake disorder in light perception impaired patients. The dosage regimen in the subject claims specifies oral administration of 20 mg of tasimelteon once daily before a target bedtime to achieve entrainment to a 24-hour sleep-wake cycle. In contrast, the compared claims disclose a novel chemical compound, N-[((1R,4S,6R)-3-{[6-methyl-3-(2-pyrimidinyl)-2-pyridinyl]carbonyl}-3-azabicyclo[4.1.0]hept-4-yl)methyl]-5-(trifluoromethyl)-2-pyridinamine, or its pharmaceutically acceptable salts, which functions as an antagonist of a human orexin receptor. The compared claims target a broad range of diseases where an orexin receptor antagonist is required, including sleep disorders such as insomnia, primary insomnia, sleep apnea, and circadian rhythm sleep disorder. While both patents address sleep-related conditions and circadian rhythm sleep disorders, they utilize entirely different chemical classes and pharmacological pathways. The subject patent relies on melatonin receptor agonism to entrain circadian rhythms, whereas the compared patent utilizes orexin receptor antagonism to manage sleep-wake transitions. There is no literal claim language overlap regarding specific compound names, dosage ranges, or patient populations such as light perception impaired individuals.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claims aim to treat a circadian rhythm disorder, specifically non-24-hour sleep-wake disorder, as supported by the language in Subject Claim 1 and Claim 2. The compared claims aim to treat diseases or disorders where an antagonist of a human orexin receptor is required, including circadian rhythm sleep disorder, as supported by the language in Compared Claim 2 and Claim 5. The underlying operational objective of both sets of claims is to treat sleep and circadian-related disorders.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a melatonin receptor agonist, while managing drug-drug interactions by discontinuing rifampicin to avoid CYP3A4 induction, as supported by Subject Claim 1 and Claim 4. The compared claims achieve their function by administering an effective amount of a specific orexin receptor antagonist compound, N-[((1R,4S,6R)-3-{[6-methyl-3-(2-pyrimidinyl)-2-pyridinyl]carbonyl}-3-azabicyclo[4.1.0]hept-4-yl)methyl]-5-(trifluoromethyl)-2-pyridinamine, or its pharmaceutically acceptable salt, as supported by Compared Claim 1 and Claim 2. These chemical pathways, molecular structures, and receptor targets are biochemically </w:t>
            </w:r>
            <w:r>
              <w:rPr>
                <w:b/>
                <w:color w:val="0000FF"/>
              </w:rPr>
              <w:t>distinct</w:t>
            </w:r>
            <w:r>
              <w:t xml:space="preserve">.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the patient to a 24-hour sleep-wake cycle and the avoidance of reduced exposure to tasimelteon, as supported by Subject Claim 1 and Claim 5. The compared claims result in the treatment of sleep disorders such as insomnia or circadian rhythm sleep disorder via orexin receptor modulation, as supported by Compared Claim 3 and Claim 5. While the clinical outcomes both address sleep stabilization, they do so through different physiological endpoints.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US20230226009A1</w:t>
        <w:br/>
      </w:r>
      <w:r>
        <w:rPr>
          <w:color w:val="0000FF"/>
        </w:rPr>
        <w:t>NEW COMBINATION COMPRISING N-ACETYL-L-CYSTEINE AND ITS USE</w:t>
        <w:br/>
      </w:r>
      <w:r>
        <w:rPr>
          <w:b/>
        </w:rPr>
        <w:t>Inventor: PARASASSI TIZIANA</w:t>
        <w:br/>
      </w:r>
      <w:r>
        <w:rPr>
          <w:b/>
        </w:rPr>
        <w:t>Assignee: IASOMAI AB</w:t>
        <w:br/>
      </w:r>
      <w:r>
        <w:rPr>
          <w:b/>
        </w:rPr>
        <w:t>Priority Date: 04-01-2011</w:t>
        <w:br/>
      </w:r>
      <w:r>
        <w:rPr>
          <w:b/>
        </w:rPr>
        <w:t>Publication Date: 07-20-2023</w:t>
        <w:br/>
      </w:r>
      <w:r>
        <w:rPr>
          <w:b/>
        </w:rPr>
        <w:t>CPC: A61K31/4045</w:t>
        <w:br/>
      </w:r>
      <w:r>
        <w:rPr>
          <w:b/>
        </w:rPr>
        <w:t>Status: ACTIVE</w:t>
        <w:br/>
      </w:r>
      <w:r>
        <w:rPr>
          <w:b/>
        </w:rPr>
        <w:t>Cited_by: 1</w:t>
        <w:br/>
      </w:r>
      <w:r>
        <w:rPr>
          <w:b/>
        </w:rPr>
        <w:t>References_cited: 0</w:t>
        <w:br/>
      </w:r>
      <w:r>
        <w:rPr>
          <w:b/>
        </w:rPr>
        <w:t>IPV™ Rating: 7.4377</w:t>
        <w:br/>
      </w:r>
      <w:r>
        <w:rPr>
          <w:b/>
        </w:rPr>
        <w:t>Aggregate Similarity Determination: Medium</w:t>
      </w:r>
    </w:p>
    <w:p>
      <w:pPr>
        <w:spacing w:after="0"/>
      </w:pPr>
      <w:hyperlink r:id="rId17">
        <w:r>
          <w:rPr>
            <w:color w:val="0000FF"/>
          </w:rPr>
          <w:t>Link: https://www.lens.org/lens/patent/115-084-131-057-623/frontpage?l=en</w:t>
        </w:r>
      </w:hyperlink>
    </w:p>
    <w:p>
      <w:pPr>
        <w:spacing w:before="40" w:after="40"/>
      </w:pPr>
      <w:r>
        <w:t>---------------------------------------------------------------------------</w:t>
        <w:br/>
      </w:r>
      <w:r>
        <w:rPr>
          <w:b/>
        </w:rPr>
        <w:t>Primary Function:</w:t>
      </w:r>
    </w:p>
    <w:p>
      <w:pPr>
        <w:spacing w:after="40" w:line="240" w:lineRule="auto"/>
        <w:jc w:val="left"/>
      </w:pPr>
      <w:r>
        <w:t>The Compared reference describes a medical product and pharmaceutical composition consisting of N-acetyl-L-cysteine (NAC), selenium in the form of selenomethionine, and melatonin. Its primary function is the treatment of a variety of diseases and conditions, including anxiety disorders, sleep disorders, sporadic insomnia, and neurodegenerative diseases. The active agents are combined to exert a synergistic effect that reduces the required effective dose of NAC. The target patient populations include individuals suffering from sporadic insomnia, anxiety, and oxidative stress-related disorders. It addresses sleep regulation primarily through the administration of melatonin as part of this three-part synergistic combination.</w:t>
      </w:r>
    </w:p>
    <w:p>
      <w:pPr>
        <w:spacing w:after="40"/>
      </w:pPr>
      <w:r>
        <w:t>---------------------------------------------------------------------------</w:t>
        <w:br/>
      </w:r>
      <w:r>
        <w:rPr>
          <w:b/>
        </w:rPr>
        <w:t>Summary of Analysis:</w:t>
      </w:r>
    </w:p>
    <w:p>
      <w:pPr>
        <w:spacing w:after="40" w:line="240" w:lineRule="auto"/>
        <w:jc w:val="left"/>
      </w:pPr>
      <w:r>
        <w:t>The subject claims collectively define a method for treating non-24-hour sleep-wake disorder in light perception impaired patients by discontinuing rifampicin and orally administering 20 mg of the melatonin agonist tasimelteon. The compared claims collectively define a method for treating anxiety and sleep disorders by administering a combination of N-acetyl-L-cysteine, selenomethionine, and melatonin via oral or topical routes. While both systems target sleep-wake regulation, they utilize distinct molecular entities and delivery platforms, with the subject patent relying on a specific synthetic agonist monotherapy and the compared patent utilizing an exogenous hormone combination therapy. Consequently, the therapeutic and commercial implications differ, as tasimelteon targets circadian entrainment in blind populations, whereas the compared formulation addresses broader anxiety-induced insomnia. Ultimately, the two patents represent chemically and mechanistically distinct pharmacological approaches to sleep-wake modulation.</w:t>
      </w:r>
    </w:p>
    <w:p>
      <w:pPr>
        <w:spacing w:after="40"/>
      </w:pPr>
      <w:r>
        <w:t>---------------------------------------------------------------------------</w:t>
        <w:br/>
      </w:r>
      <w:r>
        <w:rPr>
          <w:b/>
        </w:rPr>
        <w:t>Description Overview:</w:t>
      </w:r>
    </w:p>
    <w:p>
      <w:pPr>
        <w:spacing w:after="40" w:line="240" w:lineRule="auto"/>
        <w:jc w:val="left"/>
      </w:pPr>
      <w:r>
        <w:t>The Compared reference operates through the synergistic action of NAC, selenomethionine, and melatonin to restore and enhance the expression and activity of enzymes responsible for thiol signaling redox control. Melatonin in the composition is reported to increase the expression and activity of glutathione reductase (GR) and glutathione peroxidase (GPx). Selenomethionine is utilized to supply selenium, which is a necessary cofactor for GPx activity, thereby preventing oxidation-driven cellular damage. The composition can be formulated as a slow-release, sustained-release, or controlled-release oral dosage form, or as a topical gel. The pharmacological pathway relies on raising intracellular glutathione levels and modulating the cellular redox environment to treat sleep and anxiety symptoms.</w:t>
      </w:r>
    </w:p>
    <w:p>
      <w:pPr>
        <w:spacing w:after="40"/>
      </w:pPr>
      <w:r>
        <w:t>---------------------------------------------------------------------------</w:t>
        <w:br/>
      </w:r>
      <w:r>
        <w:rPr>
          <w:b/>
        </w:rPr>
        <w:t>Novelty and Distinguishing Aspects — Not Legal Determination:</w:t>
      </w:r>
    </w:p>
    <w:p>
      <w:pPr>
        <w:spacing w:after="40" w:line="240" w:lineRule="auto"/>
        <w:jc w:val="left"/>
      </w:pPr>
      <w:r>
        <w:t>The Subject patent is highly novel and distinct from the Compared reference across all key elements. The Subject utilizes tasimelteon, a specific circadian regulator with high affinity for MT1 and MT2 receptors, whereas the Compared reference utilizes melatonin in combination with NAC and selenomethionine. The Subject targets light perception impaired (LPI) blind patients with non-24-hour sleep-wake disorder, while the Compared reference targets general anxiety, sporadic insomnia, and sporadic fatal insomnia. Furthermore, the Subject's critical clinical protocol of discontinuing rifampicin to avoid CYP3A4 induction and subsequent reduced tasimelteon exposure is entirely absent from the Compared reference. There is no overlap in the active agents, drug-interaction management, or specific patient populations.</w:t>
      </w:r>
    </w:p>
    <w:p>
      <w:pPr>
        <w:spacing w:after="40"/>
      </w:pPr>
      <w:r>
        <w:t>---------------------------------------------------------------------------</w:t>
        <w:br/>
      </w:r>
      <w:r>
        <w:rPr>
          <w:b/>
        </w:rPr>
        <w:t>Similarities Analysis:</w:t>
      </w:r>
    </w:p>
    <w:p>
      <w:pPr>
        <w:spacing w:after="40" w:line="240" w:lineRule="auto"/>
        <w:jc w:val="left"/>
      </w:pPr>
      <w:r>
        <w:t>The subject and compared patents both address sleep-wake and circadian-related conditions, but they diverge significantly in their active chemical constituents, molecular structures, and therapeutic mechanisms. The subject patent focuses on tasimelteon, a selective melatonin receptor agonist, administered orally at a specific 20 mg daily dose to treat circadian rhythm disorders, specifically non-24-hour sleep-wake disorder in light perception impaired (LPI) patients. In contrast, the compared patent utilizes a multi-component active composition consisting of N-acetyl-L-cysteine, selenium in the form of selenomethionine, and exogenous melatonin or its physiologically acceptable salts to treat anxiety disorders, sporadic insomnia, and fatigue. While both disclosures involve the melatonin pathway, the subject patent relies on a synthetic melatonin agonist (tasimelteon) to entrain circadian rhythms, whereas the compared patent delivers exogenous melatonin hormone combined with an antioxidant amino acid derivative (N-acetyl-L-cysteine) and a mineral-amino acid complex (selenomethionine). The delivery platforms also differ, with the subject patent specifying oral administration before a target bedtime, and the compared patent disclosing oral or epicutaneous administration, including a topical gel containing 10% N-acetyl-L-cysteine by weight. Consequently, the chemical formulations, active moieties, and clinical target populations are distinct, with the subject patent targeting blind patients with free-running rhythms and the compared patent targeting anxiety-induced sleep disturbances and fatigue.</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specifically non-24-hour sleep-wake disorder in light perception impaired patients, by administering a melatonin receptor agonist. The operational objective of the compared claims (Claims 1-20) is to treat anxiety disorders, sporadic insomnia, and fatigue using a combination of active agents. Because both patent portfolios share the underlying functional objective of modulating sleep-wake cycles and treating sleep-related disturbances,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a single active agent, tasimelteon (20 mg once daily), to avoid reduced exposure caused by CYP3A4 induction from prior rifampicin treatment. The compared claims achieve their function through the administration of a multi-component active composition consisting of N-acetyl-L-cysteine, selenomethionine, and exogenous melatonin, delivered either orally or epicutaneously via a topical gel. Because the chemical structures, active ingredients, and delivery platforms are biochemically and physically </w:t>
            </w:r>
            <w:r>
              <w:rPr>
                <w:b/>
                <w:color w:val="0000FF"/>
              </w:rPr>
              <w:t>distinct</w:t>
            </w:r>
            <w:r>
              <w:t xml:space="preserve">,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patient to a 24-hour sleep-wake cycle and the avoidance of adverse drug interactions. The compared claims result in the alleviation of anxiety, sporadic insomnia, and fatigue. While the clinical endpoints differ in specificity, both achieve the stabilization of sleep-wake patterns. Thus,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line="240" w:lineRule="auto"/>
      </w:pPr>
      <w:r>
        <w:t>---------------------------------------------------------------------------</w:t>
      </w:r>
      <w:r>
        <w:rPr>
          <w:b/>
        </w:rPr>
        <w:br/>
        <w:t>Sequence Data:</w:t>
        <w:br/>
      </w:r>
      <w:r>
        <w:t>Sequence Count: 12.0</w:t>
        <w:br/>
      </w:r>
      <w:r>
        <w:t>Sequence Types: DNA, N</w:t>
        <w:br/>
      </w:r>
      <w:r>
        <w:t>Organisms: 'Unknown/Artificial',</w:t>
        <w:br/>
      </w:r>
      <w:r>
        <w:t>Bucket: NT_1_100</w:t>
      </w:r>
    </w:p>
    <w:p>
      <w:pPr>
        <w:spacing w:after="0"/>
      </w:pPr>
      <w:r>
        <w:t>---------------------------------------------------------------------------</w:t>
      </w:r>
    </w:p>
    <w:p/>
    <w:p>
      <w:pPr>
        <w:spacing w:after="0" w:line="240" w:lineRule="auto"/>
      </w:pPr>
      <w:r>
        <w:t>____________________________________________________________________________________________________________________</w:t>
        <w:br/>
      </w:r>
      <w:r>
        <w:rPr>
          <w:b/>
        </w:rPr>
        <w:t>Compared file: US8003669B2</w:t>
        <w:br/>
      </w:r>
      <w:r>
        <w:rPr>
          <w:color w:val="0000FF"/>
        </w:rPr>
        <w:t>Remedy for sleep disturbance</w:t>
        <w:br/>
      </w:r>
      <w:r>
        <w:rPr>
          <w:b/>
        </w:rPr>
        <w:t>Inventor: TESHIMA KOJI</w:t>
        <w:br/>
      </w:r>
      <w:r>
        <w:rPr>
          <w:b/>
        </w:rPr>
        <w:t>Assignee: MITSUBISHI TANABE PHARMA CORP</w:t>
        <w:br/>
      </w:r>
      <w:r>
        <w:rPr>
          <w:b/>
        </w:rPr>
        <w:t>Priority Date: 03-29-2002</w:t>
        <w:br/>
      </w:r>
      <w:r>
        <w:rPr>
          <w:b/>
        </w:rPr>
        <w:t>Publication Date: 08-23-2011</w:t>
        <w:br/>
      </w:r>
      <w:r>
        <w:rPr>
          <w:b/>
        </w:rPr>
        <w:t>CPC: C07D401/04</w:t>
        <w:br/>
      </w:r>
      <w:r>
        <w:rPr>
          <w:b/>
        </w:rPr>
        <w:t>Status: EXPIRED</w:t>
        <w:br/>
      </w:r>
      <w:r>
        <w:rPr>
          <w:b/>
        </w:rPr>
        <w:t>Cited_by: 16</w:t>
        <w:br/>
      </w:r>
      <w:r>
        <w:rPr>
          <w:b/>
        </w:rPr>
        <w:t>References_cited: 56</w:t>
        <w:br/>
      </w:r>
      <w:r>
        <w:rPr>
          <w:b/>
        </w:rPr>
        <w:t>IPV™ Rating: 7.409</w:t>
        <w:br/>
      </w:r>
      <w:r>
        <w:rPr>
          <w:b/>
        </w:rPr>
        <w:t>Aggregate Similarity Determination: Medium</w:t>
      </w:r>
    </w:p>
    <w:p>
      <w:pPr>
        <w:spacing w:after="0"/>
      </w:pPr>
      <w:hyperlink r:id="rId18">
        <w:r>
          <w:rPr>
            <w:color w:val="0000FF"/>
          </w:rPr>
          <w:t>Link: https://www.lens.org/lens/patent/038-329-399-981-237/frontpage?l=en</w:t>
        </w:r>
      </w:hyperlink>
    </w:p>
    <w:p>
      <w:pPr>
        <w:spacing w:before="40" w:after="40"/>
      </w:pPr>
      <w:r>
        <w:t>---------------------------------------------------------------------------</w:t>
        <w:br/>
      </w:r>
      <w:r>
        <w:rPr>
          <w:b/>
        </w:rPr>
        <w:t>Primary Function:</w:t>
      </w:r>
    </w:p>
    <w:p>
      <w:pPr>
        <w:spacing w:after="40" w:line="240" w:lineRule="auto"/>
        <w:jc w:val="left"/>
      </w:pPr>
      <w:r>
        <w:t>The Compared reference relates to a medicament containing an ORL-1 receptor agonist which is useful for treating and/or preventing a sleep disorder. The therapeutic indications targeted include circadian rhythm sleep disorders such as jet-lag syndromes, shift-work sleep disorders, and delayed sleep phase syndromes. The active agents disclosed are compounds acting on the ORL-1 receptor as agonists, which act as non-photic entrainment factors to advance the circadian rhythm phase. The patient populations targeted include individuals suffering from circadian rhythm sleep disorders, including geriatric patients. The reference specifically addresses circadian rhythm regulation through ORL-1 receptor activation rather than melatonin receptor pathways.</w:t>
      </w:r>
    </w:p>
    <w:p>
      <w:pPr>
        <w:spacing w:after="40"/>
      </w:pPr>
      <w:r>
        <w:t>---------------------------------------------------------------------------</w:t>
        <w:br/>
      </w:r>
      <w:r>
        <w:rPr>
          <w:b/>
        </w:rPr>
        <w:t>Summary of Analysis:</w:t>
      </w:r>
    </w:p>
    <w:p>
      <w:pPr>
        <w:spacing w:after="40" w:line="240" w:lineRule="auto"/>
        <w:jc w:val="left"/>
      </w:pPr>
      <w:r>
        <w:t>The subject claims collectively describe a method of treating non-24-hour sleep-wake disorder in light perception impaired patients by administering 20 mg of the melatonin agonist tasimelteon daily while avoiding co-administration with the CYP3A4 inducer rifampicin. The compared claims collectively describe a method of treating circadian rhythm sleep disorders by administering an ORL-1 receptor agonist compound of formula (I), such as (R)-2-{3-[1-(acenaphthen-1-yl)piperidin-4-yl]-2,3-dihydro-2-oxo-benzoimidazol-1-yl}-N-methylacetamide. Mechanistically, the patents are distinct, as tasimelteon targets melatonin MT1/MT2 receptors to entrain circadian rhythms, whereas the compared compound targets ORL-1 receptors to advance the circadian phase. Clinically, the subject patent focuses on a specific blind patient population and drug-interaction safety, while the compared patent addresses broader sleep disorders like jet-lag and shift-work sleep disorder. Consequently, while both patents operate within the field of chronobiology, they represent chemically and pharmacologically distinct therapeutic interventions.</w:t>
      </w:r>
    </w:p>
    <w:p>
      <w:pPr>
        <w:spacing w:after="40"/>
      </w:pPr>
      <w:r>
        <w:t>---------------------------------------------------------------------------</w:t>
        <w:br/>
      </w:r>
      <w:r>
        <w:rPr>
          <w:b/>
        </w:rPr>
        <w:t>Description Overview:</w:t>
      </w:r>
    </w:p>
    <w:p>
      <w:pPr>
        <w:spacing w:after="40" w:line="240" w:lineRule="auto"/>
        <w:jc w:val="left"/>
      </w:pPr>
      <w:r>
        <w:t>The pharmacological pathway in the Compared reference relies on compounds that act as agonists on the ORL-1 (opioid receptor-like 1) receptor. These ORL-1 receptor agonists act as non-photic entrainment factors to advance the circadian rhythm phase. The reference describes testing these compounds in rats implanted with transmitters to measure body temperature and activity under constant dark conditions. The dosing regimens involve administering an effective amount of the ORL-1 receptor agonist, which has an affinity of 1000 nmol/L or less IC50 value for the ORL-1 receptor. The mechanism is distinct from melatonin receptor agonism, as it targets the ORL-1 pathway to achieve phase shifts.</w:t>
      </w:r>
    </w:p>
    <w:p>
      <w:pPr>
        <w:spacing w:after="40"/>
      </w:pPr>
      <w:r>
        <w:t>---------------------------------------------------------------------------</w:t>
        <w:br/>
      </w:r>
      <w:r>
        <w:rPr>
          <w:b/>
        </w:rPr>
        <w:t>Novelty and Distinguishing Aspects — Not Legal Determination:</w:t>
      </w:r>
    </w:p>
    <w:p>
      <w:pPr>
        <w:spacing w:after="40" w:line="240" w:lineRule="auto"/>
        <w:jc w:val="left"/>
      </w:pPr>
      <w:r>
        <w:t>The Subject patent's core innovation is the specific drug-drug interaction management protocol involving the discontinuation of rifampicin prior to initiating tasimelteon therapy. This element is entirely absent from the Compared reference, which does not mention rifampicin, CYP3A4 induction, or tasimelteon. While both documents address circadian rhythm sleep disorders, they utilize completely different active agents: the Subject patent utilizes the melatonin agonist tasimelteon, whereas the Compared reference utilizes ORL-1 receptor agonists. Furthermore, the Subject patent targets specific patient populations such as light perception impaired (blind) patients with non-24-hour sleep-wake disorder, a population and indication not specifically characterized in the Compared reference.</w:t>
      </w:r>
    </w:p>
    <w:p>
      <w:pPr>
        <w:spacing w:after="40"/>
      </w:pPr>
      <w:r>
        <w:t>---------------------------------------------------------------------------</w:t>
        <w:br/>
      </w:r>
      <w:r>
        <w:rPr>
          <w:b/>
        </w:rPr>
        <w:t>Similarities Analysis:</w:t>
      </w:r>
    </w:p>
    <w:p>
      <w:pPr>
        <w:spacing w:after="40" w:line="240" w:lineRule="auto"/>
        <w:jc w:val="left"/>
      </w:pPr>
      <w:r>
        <w:t>The subject and compared patents both address the treatment of circadian rhythm disorders, but they diverge completely in their active pharmaceutical ingredients, chemical classes, and specific biological mechanisms. The subject patent focuses on the melatonin receptor agonist tasimelteon, specifically for treating non-24-hour sleep-wake disorder in light perception impaired patients, as disclosed in Subject Claims 1, 2, 3, and 4. The subject patent details an oral dosage regimen of 20 mg of tasimelteon once daily before a target bedtime to achieve entrainment to a 24-hour sleep-wake cycle, while managing drug-drug interactions by discontinuing rifampicin to avoid CYP3A4-mediated reduction in tasimelteon exposure. In contrast, the compared patent utilizes a compound represented by formula (I), which is an ORL-1 receptor agonist, specifically (R)-2-{3-[1-(acenaphthen-1-yl)piperidin-4-yl]-2,3-dihydro-2-oxo-benzoimidazol-1-yl}-N-methylacetamide, as disclosed in Compared Claims 1, 8, and 9. The compared patent targets circadian rhythm sleep disorders such as jet-lag syndrome, shift-work sleep disorder, delayed sleep phase syndrome, and geriatric circadian rhythm sleep disorders, as described in Compared Claims 2, 3, 4, and 5. While both patents share the broad clinical objective of treating circadian rhythm sleep disorders, they do not share any chemical constituents, salts, prodrugs, metabolites, solvates, or carriers. The subject patent relies on MT1/MT2 receptor pathways via tasimelteon, whereas the compared patent relies on ORL-1 receptor agonism to advance the circadian phase. There is no literal claim language overlap regarding the active compounds, specific dosing amounts, or target patient populations.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claims (Claims 1-5) target treating a patient for a circadian rhythm disorder (specifically non-24-hour sleep-wake disorder). The compared claims (Claims 1-9) target treating a circadian rhythm sleep disorder (such as jet-lag, shift-work, or delayed sleep phase syndrome). Because both claim sets share the core operational objective of treating circadian rhythm sleep disorders,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this function by administering the melatonin receptor agonist tasimelteon (specifically 20 mg orally once daily before bedtime) while managing CYP3A4 metabolism by discontinuing rifampicin. The compared claims achieve this function by administering an ORL-1 receptor agonist represented by formula (I), specifically (R)-2-{3-[1-(acenaphthen-1-yl)piperidin-4-yl]-2,3-dihydro-2-oxo-benzoimidazol-1-yl}-N-methylacetamide, which has a circadian phase advancing effect. Because the active ingredients, chemical classes, receptor targets, and metabolic management pathways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treatment of the circadian rhythm disorder and entrainment to a 24-hour sleep-wake cycle without reduced drug exposure from CYP3A4 induction. The compared claims result in the alleviation of circadian rhythm sleep disorders via ORL-1 receptor agonism. While the clinical outcomes of sleep-wake cycle stabilization are comparable, the specific physiological and metabolic results are </w:t>
            </w:r>
            <w:r>
              <w:rPr>
                <w:b/>
                <w:color w:val="0000FF"/>
              </w:rPr>
              <w:t>distinct</w:t>
            </w:r>
            <w:r>
              <w:t xml:space="preserve">, making the Result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US6160005A</w:t>
        <w:br/>
      </w:r>
      <w:r>
        <w:rPr>
          <w:color w:val="0000FF"/>
        </w:rPr>
        <w:t>Medicament for circadian rhythm sleep disorder</w:t>
        <w:br/>
      </w:r>
      <w:r>
        <w:rPr>
          <w:b/>
        </w:rPr>
        <w:t>Inventor: SHIBATA SHIGENOBU</w:t>
        <w:br/>
      </w:r>
      <w:r>
        <w:rPr>
          <w:b/>
        </w:rPr>
        <w:t>Assignee: MITSUBISHI CHEMICAL CORPORATION</w:t>
        <w:br/>
      </w:r>
      <w:r>
        <w:rPr>
          <w:b/>
        </w:rPr>
        <w:t>Priority Date: 05-20-1997</w:t>
        <w:br/>
      </w:r>
      <w:r>
        <w:rPr>
          <w:b/>
        </w:rPr>
        <w:t>Publication Date: 12-12-2000</w:t>
        <w:br/>
      </w:r>
      <w:r>
        <w:rPr>
          <w:b/>
        </w:rPr>
        <w:t>CPC: A61K31/36</w:t>
        <w:br/>
      </w:r>
      <w:r>
        <w:rPr>
          <w:b/>
        </w:rPr>
        <w:t>Status: EXPIRED</w:t>
        <w:br/>
      </w:r>
      <w:r>
        <w:rPr>
          <w:b/>
        </w:rPr>
        <w:t>Cited_by: 2</w:t>
        <w:br/>
      </w:r>
      <w:r>
        <w:rPr>
          <w:b/>
        </w:rPr>
        <w:t>References_cited: 7</w:t>
        <w:br/>
      </w:r>
      <w:r>
        <w:rPr>
          <w:b/>
        </w:rPr>
        <w:t>IPV™ Rating: 7.3698</w:t>
        <w:br/>
      </w:r>
      <w:r>
        <w:rPr>
          <w:b/>
        </w:rPr>
        <w:t>Aggregate Similarity Determination: Medium</w:t>
      </w:r>
    </w:p>
    <w:p>
      <w:pPr>
        <w:spacing w:after="0"/>
      </w:pPr>
      <w:hyperlink r:id="rId19">
        <w:r>
          <w:rPr>
            <w:color w:val="0000FF"/>
          </w:rPr>
          <w:t>Link: https://www.lens.org/lens/patent/007-320-509-315-126/frontpage?l=en</w:t>
        </w:r>
      </w:hyperlink>
    </w:p>
    <w:p>
      <w:pPr>
        <w:spacing w:before="40" w:after="40"/>
      </w:pPr>
      <w:r>
        <w:t>---------------------------------------------------------------------------</w:t>
        <w:br/>
      </w:r>
      <w:r>
        <w:rPr>
          <w:b/>
        </w:rPr>
        <w:t>Primary Function:</w:t>
      </w:r>
    </w:p>
    <w:p>
      <w:pPr>
        <w:spacing w:after="40" w:line="240" w:lineRule="auto"/>
        <w:jc w:val="left"/>
      </w:pPr>
      <w:r>
        <w:t>The Compared reference relates to a preventive and/or therapeutic medicament for sleep disorders, particularly circadian rhythm sleep disorders. The core invention involves using an alkylenedioxybenzene derivative represented by formula (I), such as 5-[3-[(2S)-(1,4-benzodioxan-2-yl-methyl)amino]propoxy]-1,3-benzodioxol, or a pharmaceutically acceptable salt/solvate thereof. The targeted therapeutic indications include delayed sleep phase syndrome, non-24-hour sleep-wake disorder, jet lag syndrome, and shift-work sleep disorder. The active agents are described as having high affinity for a serotonin 1A receptor subtype. The patient populations targeted include mammals, including humans, suffering from endogenous or exogenous circadian rhythm sleep disorders, as well as elderly patients experiencing senile circadian rhythm sleep disorders.</w:t>
      </w:r>
    </w:p>
    <w:p>
      <w:pPr>
        <w:spacing w:after="40"/>
      </w:pPr>
      <w:r>
        <w:t>---------------------------------------------------------------------------</w:t>
        <w:br/>
      </w:r>
      <w:r>
        <w:rPr>
          <w:b/>
        </w:rPr>
        <w:t>Summary of Analysis:</w:t>
      </w:r>
    </w:p>
    <w:p>
      <w:pPr>
        <w:spacing w:after="40" w:line="240" w:lineRule="auto"/>
        <w:jc w:val="left"/>
      </w:pPr>
      <w:r>
        <w:t xml:space="preserve">The subject claims collectively define a method for treating circadian rhythm disorders, specifically non-24-hour sleep-wake disorder in light perception impaired patients, by administering 20 mg of tasimelteon daily after discontinuing rifampicin to prevent CYP3A4-induced sub-therapeutic drug exposure. The compared claims collectively define a method for treating sleep disorders, including circadian rhythm sleep disorders, by administering a therapeutically effective amount of an alkylenedioxybenzene derivative, specifically 5-[3-[(2S)-(1,4-benzodioxan-2-yl-methyl)amino]propoxy]-1,3-benzodioxol, or its salts, hydrates, or solvates, optionally with bright light therapy. While both portfolios share the broad therapeutic objective of treating circadian rhythm sleep disorders, they utilize entirely distinct chemical entities and pharmacological pathways. The subject patent relies on a specific melatonin receptor agonist and a drug-interaction safety protocol, whereas the compared patent utilizes a novel alkylenedioxybenzene scaffold. Consequently, the commercial and therapeutic implications are distinct, representing separate chemical classes and clinical methodologies within the field of sleep medicine.  </w:t>
      </w:r>
      <w:r>
        <w:rPr>
          <w:b/>
        </w:rPr>
        <w:t>§103</w:t>
      </w:r>
      <w:r>
        <w:t xml:space="preserve"> Obviousness Rationale: The Subject claim elements requiring 'discontinuing the rifampicin treatment' and 'treating the patient with tasimelteon' to avoid 'reduced exposure to tasimelteon caused by induction of cyp3a4 by rifampicin' are not disclosed in the Compared reference. A person of ordinary skill in the art would look to established pharmacological guidelines and drug-drug interaction databases to identify that rifampicin is a potent CYP3A4 inducer that reduces the exposure of CYP3A4 substrates like tasimelteon. The motivation to combine the Compared reference's teachings on treating circadian rhythm disorders with this common knowledge would be to optimize the therapeutic efficacy of the melatonin agonist by preventing its rapid metabolism and clearance when co-administered with known enzyme inducers.</w:t>
      </w:r>
    </w:p>
    <w:p>
      <w:pPr>
        <w:spacing w:after="40"/>
      </w:pPr>
      <w:r>
        <w:t>---------------------------------------------------------------------------</w:t>
        <w:br/>
      </w:r>
      <w:r>
        <w:rPr>
          <w:b/>
        </w:rPr>
        <w:t>Description Overview:</w:t>
      </w:r>
    </w:p>
    <w:p>
      <w:pPr>
        <w:spacing w:after="40" w:line="240" w:lineRule="auto"/>
        <w:jc w:val="left"/>
      </w:pPr>
      <w:r>
        <w:t>The Compared reference operates through the administration of alkylenedioxybenzene derivatives that bind to serotonin 1A receptors. Although the text states that the compound per se has no effect on the circadian rhythm without light, the medicament remarkably enhances the light-induced phase advance of circadian activity rhythm under constant dark conditions. It also remarkably enhances the photic entrainment of circadian activity rhythm. The pharmacological pathway involves synergistic action with light, making it highly useful when carried out together with bright light therapy. The dosing regimens involve oral or parenteral administration of the active ingredient formulated with ordinary pharmaceutical additives. Diagnostic or measurement protocols to track circadian rhythms include monitoring wheel-running activity rhythms in animal models such as hamsters.</w:t>
      </w:r>
    </w:p>
    <w:p>
      <w:pPr>
        <w:spacing w:after="40"/>
      </w:pPr>
      <w:r>
        <w:t>---------------------------------------------------------------------------</w:t>
        <w:br/>
      </w:r>
      <w:r>
        <w:rPr>
          <w:b/>
        </w:rPr>
        <w:t>Novelty and Distinguishing Aspects — Not Legal Determination:</w:t>
      </w:r>
    </w:p>
    <w:p>
      <w:pPr>
        <w:spacing w:after="40" w:line="240" w:lineRule="auto"/>
        <w:jc w:val="left"/>
      </w:pPr>
      <w:r>
        <w:t>A comparative analysis reveals significant differences between the Subject and the Compared reference. The active agent in the Subject is tasimelteon (a melatonin agonist), whereas the Compared reference utilizes alkylenedioxybenzene derivatives targeting serotonin 1A receptors. While both documents address circadian rhythm disorders such as non-24-hour sleep-wake disorder, the Subject specifically targets light perception impaired (LPI) or totally blind patients who cannot synchronize their internal clock via light. In contrast, the Compared reference relies on light-induced mechanisms and bright light therapy. Furthermore, the Subject's core innovation of discontinuing rifampicin to avoid CYP3A4-mediated reduction in tasimelteon exposure is entirely absent from the Compared reference, representing a distinct clinical safety and efficacy protocol.</w:t>
      </w:r>
    </w:p>
    <w:p>
      <w:pPr>
        <w:spacing w:after="40"/>
      </w:pPr>
      <w:r>
        <w:t>---------------------------------------------------------------------------</w:t>
        <w:br/>
      </w:r>
      <w:r>
        <w:rPr>
          <w:b/>
        </w:rPr>
        <w:t>Similarities Analysis:</w:t>
      </w:r>
    </w:p>
    <w:p>
      <w:pPr>
        <w:spacing w:after="40" w:line="240" w:lineRule="auto"/>
        <w:jc w:val="left"/>
      </w:pPr>
      <w:r>
        <w:t>The subject and compared patents both address the therapeutic treatment of circadian rhythm sleep disorders, but they diverge completely in their active pharmaceutical ingredients, chemical classes, and specific biological mechanisms. The subject patent claims a method of treating circadian rhythm disorders, specifically non-24-hour sleep-wake disorder in light perception impaired (LPI) patients, using the melatonin receptor agonist tasimelteon administered orally at 20 mg once daily before a target bedtime. It specifically focuses on a drug-interaction protocol involving the discontinuation of rifampicin to avoid CYP3A4-mediated induction and subsequent reduced exposure to tasimelteon. In contrast, the compared patent claims a method for treating sleep disorders, including circadian rhythm sleep disorders such as jet lag, shift-work sleep disorder, and delayed sleep phase syndrome, by administering an alkylenedioxybenzene derivative represented by formula (I), specifically 5-[3-[(2S)-(1,4-benzodioxan-2-yl-methyl)amino]propoxy]-1,3-benzodioxol, or its pharmaceutically acceptable salts, hydrates, or solvates. The compared patent also discloses carrying out this treatment together with bright light therapy. There is no overlap in the specific chemical compounds, as tasimelteon is structurally distinct from the alkylenedioxybenzene derivatives of the compared patent. Furthermore, the subject patent focuses on a specific patient population (LPI patients) and a drug-discontinuation safety protocol, whereas the compared patent targets broader circadian disorders and allows combination with light therapy.</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(specifically Claim 1 and Claim 2) is treating a patient for a circadian rhythm disorder, which is </w:t>
            </w:r>
            <w:r>
              <w:rPr>
                <w:b/>
                <w:color w:val="0000FF"/>
              </w:rPr>
              <w:t>closely related</w:t>
            </w:r>
            <w:r>
              <w:t xml:space="preserve"> to the operational objective of the compared claims (specifically Claim 1, Claim 2, Claim 9, and Claim 10) directed to the therapeutic treatment of a sleep disorder, specifically a circadian rhythm sleep disorder.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(specifically Claim 1 and Claim 4) achieve this function by administering the melatonin agonist tasimelteon (specifically 20 mg orally once daily) following the discontinuation of the CYP3A4 inducer rifampicin. The compared claims (specifically Claim 1, Claim 3, Claim 9, and Claim 11) achieve this function by administering a chemically </w:t>
            </w:r>
            <w:r>
              <w:rPr>
                <w:b/>
                <w:color w:val="0000FF"/>
              </w:rPr>
              <w:t>distinct</w:t>
            </w:r>
            <w:r>
              <w:t xml:space="preserve"> alkylenedioxybenzene derivative, specifically 5-[3-[(2S)-(1,4-benzodioxan-2-yl-methyl)amino]propoxy]-1,3-benzodioxol, or its salts, hydrates, or solvates, optionally combined with bright light therapy. The chemical structures, metabolic pathways, and drug-delivery protocols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(specifically Claim 5) result in entraining the patient to a 24-hour sleep-wake cycle and avoiding reduced exposure to tasimelteon. The compared claims (specifically Claims 4, 5, 6, 12, 13, and 14) result in the therapeutic treatment of circadian rhythm sleep disorders such as jet lag, shift-work sleep disorder, and delayed sleep phase syndrome. While both achieve stabilization of sleep-wake cycles, they target different clinical endpoints and patient populations.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US7652046B2</w:t>
        <w:br/>
      </w:r>
      <w:r>
        <w:rPr>
          <w:color w:val="0000FF"/>
        </w:rPr>
        <w:t>Substituted thienopyrrole carboxylic acid amides, pyrrolothiazole carboxylic acid amides, and related analogs as inhibitors of casein kinase I</w:t>
        <w:br/>
      </w:r>
      <w:r>
        <w:rPr>
          <w:b/>
        </w:rPr>
        <w:t>Inventor: FINK DAVID MARC</w:t>
        <w:br/>
      </w:r>
      <w:r>
        <w:rPr>
          <w:b/>
        </w:rPr>
        <w:t>Assignee: AVENTISUB LLC</w:t>
        <w:br/>
      </w:r>
      <w:r>
        <w:rPr>
          <w:b/>
        </w:rPr>
        <w:t>Priority Date: 08-19-2004</w:t>
        <w:br/>
      </w:r>
      <w:r>
        <w:rPr>
          <w:b/>
        </w:rPr>
        <w:t>Publication Date: 01-26-2010</w:t>
        <w:br/>
      </w:r>
      <w:r>
        <w:rPr>
          <w:b/>
        </w:rPr>
        <w:t>CPC: C07D495/04</w:t>
        <w:br/>
      </w:r>
      <w:r>
        <w:rPr>
          <w:b/>
        </w:rPr>
        <w:t>Status: EXPIRED</w:t>
        <w:br/>
      </w:r>
      <w:r>
        <w:rPr>
          <w:b/>
        </w:rPr>
        <w:t>Cited_by: 0</w:t>
        <w:br/>
      </w:r>
      <w:r>
        <w:rPr>
          <w:b/>
        </w:rPr>
        <w:t>References_cited: 2</w:t>
        <w:br/>
      </w:r>
      <w:r>
        <w:rPr>
          <w:b/>
        </w:rPr>
        <w:t>IPV™ Rating: 7.3575</w:t>
        <w:br/>
      </w:r>
      <w:r>
        <w:rPr>
          <w:b/>
        </w:rPr>
        <w:t>Aggregate Similarity Determination: Medium</w:t>
      </w:r>
    </w:p>
    <w:p>
      <w:pPr>
        <w:spacing w:after="0"/>
      </w:pPr>
      <w:hyperlink r:id="rId20">
        <w:r>
          <w:rPr>
            <w:color w:val="0000FF"/>
          </w:rPr>
          <w:t>Link: https://www.lens.org/lens/patent/160-397-359-621-947/frontpage?l=en</w:t>
        </w:r>
      </w:hyperlink>
    </w:p>
    <w:p>
      <w:pPr>
        <w:spacing w:before="40" w:after="40"/>
      </w:pPr>
      <w:r>
        <w:t>---------------------------------------------------------------------------</w:t>
        <w:br/>
      </w:r>
      <w:r>
        <w:rPr>
          <w:b/>
        </w:rPr>
        <w:t>Primary Function:</w:t>
      </w:r>
    </w:p>
    <w:p>
      <w:pPr>
        <w:spacing w:after="40" w:line="240" w:lineRule="auto"/>
        <w:jc w:val="left"/>
      </w:pPr>
      <w:r>
        <w:t>The Compared reference relates to methods for the treatment and/or prevention of diseases and disorders associated with the central nervous system, particularly those involving the regulation of the human clock protein Period (hPER). The core invention utilizes a series of substituted 4H-thieno[3,2-b]pyrrole-5-carboxylic acid amides and related analogs. These compounds function as inhibitors of human casein kinase Iepsilon phosphorylation of hPER. The therapeutic indications targeted include mood disorders and sleep disorders, specifically circadian rhythm sleep disorders. The active agents are structurally distinct thieno-pyrrole derivatives rather than melatonin receptor agonists. The patient populations targeted are those suffering from central nervous system diseases or disrupted biological clocks.</w:t>
      </w:r>
    </w:p>
    <w:p>
      <w:pPr>
        <w:spacing w:after="40"/>
      </w:pPr>
      <w:r>
        <w:t>---------------------------------------------------------------------------</w:t>
        <w:br/>
      </w:r>
      <w:r>
        <w:rPr>
          <w:b/>
        </w:rPr>
        <w:t>Summary of Analysis:</w:t>
      </w:r>
    </w:p>
    <w:p>
      <w:pPr>
        <w:spacing w:after="40" w:line="240" w:lineRule="auto"/>
        <w:jc w:val="left"/>
      </w:pPr>
      <w:r>
        <w:t>The subject claims collectively define a method for treating non-24-hour sleep-wake disorder in light perception impaired patients by administering the melatonin agonist tasimelteon under a specific dosing regimen while avoiding drug interactions with rifampicin. The compared claims collectively define a method for treating circadian sleep disorders or lengthening the circadian period by administering a novel compound of formula (I) or (II) that inhibits casein kinase I-epsilon. Mechanistically, the subject patent relies on extracellular receptor binding to mimic melatonin signaling, whereas the compared patent targets intracellular phosphorylation pathways via kinase inhibition. Chemically, there is no overlap between the specific melatonin agonist tasimelteon and the heterocyclic scaffolds of formula (I) or (II). Consequently, while both patents target the commercial and therapeutic space of circadian rhythm regulation, they do so through entirely distinct chemical and pharmacological platforms.</w:t>
      </w:r>
    </w:p>
    <w:p>
      <w:pPr>
        <w:spacing w:after="40"/>
      </w:pPr>
      <w:r>
        <w:t>---------------------------------------------------------------------------</w:t>
        <w:br/>
      </w:r>
      <w:r>
        <w:rPr>
          <w:b/>
        </w:rPr>
        <w:t>Description Overview:</w:t>
      </w:r>
    </w:p>
    <w:p>
      <w:pPr>
        <w:spacing w:after="40" w:line="240" w:lineRule="auto"/>
        <w:jc w:val="left"/>
      </w:pPr>
      <w:r>
        <w:t>The pharmacological pathway of the Compared reference operates through the inhibition of casein kinase Iepsilon (CKIe) activity. By inhibiting CKIe, the compounds prevent or reduce the phosphorylation of the human clock protein Period (hPER). This inhibition of phosphorylation stabilizes the hPER protein, altering its degradation rate and cytoplasmic retention. The ultimate physiological outcome of this molecular cascade is the lengthening of the endogenous circadian rhythm period. The dosing regimens and specific diagnostic protocols are directed toward measuring and modifying the period length of the biological clock. The reference does not utilize melatonin receptor (MT1/MT2) agonism as its therapeutic mechanism.</w:t>
      </w:r>
    </w:p>
    <w:p>
      <w:pPr>
        <w:spacing w:after="40"/>
      </w:pPr>
      <w:r>
        <w:t>---------------------------------------------------------------------------</w:t>
        <w:br/>
      </w:r>
      <w:r>
        <w:rPr>
          <w:b/>
        </w:rPr>
        <w:t>Novelty and Distinguishing Aspects — Not Legal Determination:</w:t>
      </w:r>
    </w:p>
    <w:p>
      <w:pPr>
        <w:spacing w:after="40" w:line="240" w:lineRule="auto"/>
        <w:jc w:val="left"/>
      </w:pPr>
      <w:r>
        <w:t>A comparative analysis reveals no overlap in the core active agents, target mechanisms, or clinical protocols. The Subject patent relies on tasimelteon, a benzofuran-based melatonin agonist, whereas the Compared reference utilizes thieno-pyrrole-based casein kinase Iepsilon inhibitors. The Subject targets non-24-hour sleep-wake disorder in light perception impaired (LPI) patients, a population not mentioned in the Compared reference. Furthermore, the Subject's primary innovation lies in a specific drug-interaction avoidance protocol (discontinuing the CYP3A4 inducer rifampicin). The Compared reference does not describe rifampicin, CYP3A4 induction, or any drug discontinuation protocols. Consequently, the Subject's claimed elements are entirely absent from the Compared reference.</w:t>
      </w:r>
    </w:p>
    <w:p>
      <w:pPr>
        <w:spacing w:after="40"/>
      </w:pPr>
      <w:r>
        <w:t>---------------------------------------------------------------------------</w:t>
        <w:br/>
      </w:r>
      <w:r>
        <w:rPr>
          <w:b/>
        </w:rPr>
        <w:t>Similarities Analysis:</w:t>
      </w:r>
    </w:p>
    <w:p>
      <w:pPr>
        <w:spacing w:after="40" w:line="240" w:lineRule="auto"/>
        <w:jc w:val="left"/>
      </w:pPr>
      <w:r>
        <w:t>The subject and compared patents both address the treatment of circadian rhythm disorders in human patients, but they diverge completely in their chemical constituents, molecular structures, and biochemical mechanisms of action. The subject patent claims a method of treating a circadian rhythm disorder, specifically non-24-hour sleep-wake disorder in light perception impaired (LPI) patients, by orally administering 20 mg of tasimelteon once daily before a target bedtime. Tasimelteon is a specific melatonin receptor agonist. In contrast, the compared patent claims a method for lengthening the circadian rhythm period or treating sleep disorders (such as shift work sleep disorder, jet lag, advanced sleep phase syndrome, or delayed sleep phase syndrome) by administering a compound of formula (I) or formula (II) that acts as an inhibitor of casein kinase I-epsilon (CK1e) activity. The compared patent focuses on a distinct chemical class of heterocyclic compounds containing sulfur, nitrogen, and specific substituent groups (R1-R8), or pharmaceutically acceptable salts thereof, rather than a melatonin agonist. While both patents target the regulation of the circadian clock, the subject patent achieves this via melatonin receptor pathways using tasimelteon, whereas the compared patent achieves this via intracellular enzymatic inhibition of casein kinase I-epsilon. There is no literal overlap in compound names, chemical structures, or specific dosing regimens, as the subject patent specifies a 20 mg oral dose of tasimelteon and the compared patent specifies a therapeutically effective amount of the formula (I) or (II) compounds.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(specifically non-24-hour sleep-wake disorder in light perception impaired patients) by administering a therapeutic agent. The operational objective of the compared claims (Claims 1-5) is to treat a sleep disorder (specifically circadian rhythm sleep disorders such as shift work sleep disorder, jet lag, advanced sleep phase syndrome, or delayed sleep phase syndrome) or to lengthen the circadian rhythm period by administering a therapeutic agent. Because both patent claim sets share the core operational objective of treating circadian rhythm sleep disorders through pharmacological intervention,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their function by administering tasimelteon (a melatonin receptor agonist) orally at a dose of 20 mg once daily before bedtime, specifically managed to avoid co-administration with the CYP3A4 inducer rifampicin. The compared claims achieve their function by administering a therapeutically effective amount of a compound of formula (I) or formula (II), which acts as an inhibitor of casein kinase I-epsilon (CK1e) activity. These represent entirely </w:t>
            </w:r>
            <w:r>
              <w:rPr>
                <w:b/>
                <w:color w:val="0000FF"/>
              </w:rPr>
              <w:t>distinct</w:t>
            </w:r>
            <w:r>
              <w:t xml:space="preserve"> chemical classes, molecular structures, and biochemical pathways (receptor agonism vs. intracellular kinase inhibition). Therefore, the Way is </w:t>
            </w:r>
            <w:r>
              <w:rPr>
                <w:b/>
                <w:color w:val="0000FF"/>
              </w:rPr>
              <w:t>distinct</w:t>
            </w:r>
            <w:r>
              <w:t>.</w:t>
            </w:r>
          </w:p>
        </w:tc>
      </w:tr>
      <w:tr>
        <w:tc>
          <w:tcPr>
            <w:tcW w:type="dxa" w:w="1440"/>
            <w:shd w:val="clear" w:color="auto" w:fill="BDD7EE"/>
          </w:tcPr>
          <w:p>
            <w:r>
              <w:rPr>
                <w:b/>
              </w:rPr>
              <w:t>RESULT</w:t>
            </w:r>
          </w:p>
        </w:tc>
        <w:tc>
          <w:tcPr>
            <w:tcW w:type="dxa" w:w="8208"/>
          </w:tcPr>
          <w:p>
            <w:r>
              <w:t xml:space="preserve">The clinical outcome of the subject claims is the treatment of the circadian rhythm disorder, specifically entraining the patient to a 24-hour sleep-wake cycle. The clinical outcome of the compared claims is the treatment of the sleep disorder or the lengthening of the circadian rhythm period. While the specific physiological endpoints differ slightly, both achieve the stabilization or modification of the patient's circadian cycle. Therefore,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US20100305107A1</w:t>
        <w:br/>
      </w:r>
      <w:r>
        <w:rPr>
          <w:color w:val="0000FF"/>
        </w:rPr>
        <w:t>QUINOLINE DERIVATIVES AND THEIR USE AS 5-HT6 LIGANDS</w:t>
        <w:br/>
      </w:r>
      <w:r>
        <w:rPr>
          <w:b/>
        </w:rPr>
        <w:t>Inventor: AHMED MAHMOOD</w:t>
        <w:br/>
      </w:r>
      <w:r>
        <w:rPr>
          <w:b/>
        </w:rPr>
        <w:t>Assignee: GLAXO GROUP LIMITED</w:t>
        <w:br/>
      </w:r>
      <w:r>
        <w:rPr>
          <w:b/>
        </w:rPr>
        <w:t>Priority Date: 03-27-2002</w:t>
        <w:br/>
      </w:r>
      <w:r>
        <w:rPr>
          <w:b/>
        </w:rPr>
        <w:t>Publication Date: 12-02-2010</w:t>
        <w:br/>
      </w:r>
      <w:r>
        <w:rPr>
          <w:b/>
        </w:rPr>
        <w:t>CPC: C07D487/04</w:t>
        <w:br/>
      </w:r>
      <w:r>
        <w:rPr>
          <w:b/>
        </w:rPr>
        <w:t>Status: EXPIRED</w:t>
        <w:br/>
      </w:r>
      <w:r>
        <w:rPr>
          <w:b/>
        </w:rPr>
        <w:t>Cited_by: 4</w:t>
        <w:br/>
      </w:r>
      <w:r>
        <w:rPr>
          <w:b/>
        </w:rPr>
        <w:t>References_cited: 36</w:t>
        <w:br/>
      </w:r>
      <w:r>
        <w:rPr>
          <w:b/>
        </w:rPr>
        <w:t>IPV™ Rating: 7.3246</w:t>
        <w:br/>
      </w:r>
      <w:r>
        <w:rPr>
          <w:b/>
        </w:rPr>
        <w:t>Aggregate Similarity Determination: Medium</w:t>
      </w:r>
    </w:p>
    <w:p>
      <w:pPr>
        <w:spacing w:after="0"/>
      </w:pPr>
      <w:hyperlink r:id="rId21">
        <w:r>
          <w:rPr>
            <w:color w:val="0000FF"/>
          </w:rPr>
          <w:t>Link: https://www.lens.org/lens/patent/189-630-840-624-600/frontpage?l=en</w:t>
        </w:r>
      </w:hyperlink>
    </w:p>
    <w:p>
      <w:pPr>
        <w:spacing w:before="40" w:after="40"/>
      </w:pPr>
      <w:r>
        <w:t>---------------------------------------------------------------------------</w:t>
        <w:br/>
      </w:r>
      <w:r>
        <w:rPr>
          <w:b/>
        </w:rPr>
        <w:t>Primary Function:</w:t>
      </w:r>
    </w:p>
    <w:p>
      <w:pPr>
        <w:spacing w:after="40" w:line="240" w:lineRule="auto"/>
        <w:jc w:val="left"/>
      </w:pPr>
      <w:r>
        <w:t>The Compared reference discloses novel quinoline compounds and their pharmaceutically acceptable salts. The primary utility of these compounds is their high affinity for the 5-HT6 receptor, making them useful as 5-HT6 receptor antagonists. The reference targets the treatment of various central nervous system (CNS) disorders. These therapeutic indications include anxiety, depression, epilepsy, obsessive-compulsive disorders, migraine, Parkinson's disease, ADHD, and general sleep disorders. It specifically mentions sleep disorders including disturbances of circadian rhythm as one of many potential applications. However, the active agents are structurally distinct quinoline derivatives rather than melatonin agonists.</w:t>
      </w:r>
    </w:p>
    <w:p>
      <w:pPr>
        <w:spacing w:after="40"/>
      </w:pPr>
      <w:r>
        <w:t>---------------------------------------------------------------------------</w:t>
        <w:br/>
      </w:r>
      <w:r>
        <w:rPr>
          <w:b/>
        </w:rPr>
        <w:t>Summary of Analysis:</w:t>
      </w:r>
    </w:p>
    <w:p>
      <w:pPr>
        <w:spacing w:after="40" w:line="240" w:lineRule="auto"/>
        <w:jc w:val="left"/>
      </w:pPr>
      <w:r>
        <w:t>The subject claims collectively describe a method of treating non-24-hour sleep-wake disorder in light perception impaired patients using a 20 mg daily dose of the melatonin agonist tasimelteon, managed to avoid CYP3A4 induction by rifampicin. The compared claims collectively describe a method of treating circadian rhythm disturbances using a quinoline derivative, specifically 3-phenylsulfonyl-8-piperazin-1-yl-quinoline. Mechanistically, the two patents target entirely different receptor systems and chemical spaces to achieve their therapeutic endpoints. Consequently, while there is a shared clinical target in circadian rhythm regulation, there is no chemical, structural, or formulation overlap between the tasimelteon regimen and the quinoline compounds.</w:t>
      </w:r>
    </w:p>
    <w:p>
      <w:pPr>
        <w:spacing w:after="40"/>
      </w:pPr>
      <w:r>
        <w:t>---------------------------------------------------------------------------</w:t>
        <w:br/>
      </w:r>
      <w:r>
        <w:rPr>
          <w:b/>
        </w:rPr>
        <w:t>Description Overview:</w:t>
      </w:r>
    </w:p>
    <w:p>
      <w:pPr>
        <w:spacing w:after="40" w:line="240" w:lineRule="auto"/>
        <w:jc w:val="left"/>
      </w:pPr>
      <w:r>
        <w:t>The underlying pharmacological mechanism in the Compared reference relies on the compounds binding to and antagonizing the 5-HT6 receptor. The reference describes quinoline compounds, such as 3-phenylsulfonyl-8-piperazin-1-yl-quinoline, which exhibit high affinity for this receptor with pKi values greater than 8. By modulating 5-HT6 receptor activity, these compounds are believed to influence neurotransmitter pathways associated with cognitive, emotional, and sleep-wake behaviors. The reference does not describe melatonin receptor (MT1/MT2) agonism, nor does it outline specific circadian phase-shifting mechanisms, dosing regimens, or diagnostic protocols to track circadian rhythms. It focuses primarily on chemical synthesis and receptor binding affinity.</w:t>
      </w:r>
    </w:p>
    <w:p>
      <w:pPr>
        <w:spacing w:after="40"/>
      </w:pPr>
      <w:r>
        <w:t>---------------------------------------------------------------------------</w:t>
        <w:br/>
      </w:r>
      <w:r>
        <w:rPr>
          <w:b/>
        </w:rPr>
        <w:t>Novelty and Distinguishing Aspects — Not Legal Determination:</w:t>
      </w:r>
    </w:p>
    <w:p>
      <w:pPr>
        <w:spacing w:after="40" w:line="240" w:lineRule="auto"/>
        <w:jc w:val="left"/>
      </w:pPr>
      <w:r>
        <w:t>A comparative analysis reveals that the Subject invention and the Compared reference share almost no technical overlap. The Subject utilizes tasimelteon, a melatonin agonist targeting MT1 and MT2 receptors, whereas the Compared reference utilizes quinoline derivatives targeting the 5-HT6 receptor. The Subject specifically targets non-24-hour sleep-wake disorder in light perception impaired (blind) patients, a population not mentioned in the Compared reference. Furthermore, the Subject's core innovation is a clinical safety protocol to manage CYP3A4 enzyme induction caused by rifampicin, which is entirely absent from the Compared reference. Consequently, all key elements of the Subject's independent claims are missing from the Compared reference.</w:t>
      </w:r>
    </w:p>
    <w:p>
      <w:pPr>
        <w:spacing w:after="40"/>
      </w:pPr>
      <w:r>
        <w:t>---------------------------------------------------------------------------</w:t>
        <w:br/>
      </w:r>
      <w:r>
        <w:rPr>
          <w:b/>
        </w:rPr>
        <w:t>Similarities Analysis:</w:t>
      </w:r>
    </w:p>
    <w:p>
      <w:pPr>
        <w:spacing w:after="40" w:line="240" w:lineRule="auto"/>
        <w:jc w:val="left"/>
      </w:pPr>
      <w:r>
        <w:t>The subject and compared patents both address the treatment of sleep and circadian rhythm disorders, but they diverge completely in their chemical compositions, molecular structures, and pharmacological mechanisms. The subject patent focuses on the use of tasimelteon, a specific melatonin receptor agonist, administered orally at a dosage of 20 mg once daily before a target bedtime to treat circadian rhythm disorders such as non-24-hour sleep-wake disorder, particularly in light perception impaired (LPI) patients. In contrast, the compared patent discloses a method of treating sleep disorders, including disturbances of circadian rhythm, by administering a therapeutically effective amount of a compound of formula (I), specifically exemplified as 3-phenylsulfonyl-8-piperazin-1-yl-quinoline or its pharmaceutically acceptable salts. The subject patent's method involves a specific drug-interaction protocol, namely discontinuing rifampicin treatment before initiating tasimelteon to avoid CYP3A4-mediated induction and reduced drug exposure. The compared patent relies on a quinoline derivative scaffold with piperazine substitutions, which targets different neuropharmacological pathways (typically serotonin receptors such as 5-HT6) rather than direct melatonin receptor agonism. There is no overlap in the active ingredients, chemical classes, dosage regimens, or specific patient populations like LPI individuals between the two sets of claims.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(specifically non-24-hour sleep-wake disorder in light perception impaired patients) while managing drug-drug interactions. The operational objective of the compared claims (Claims 1-2, 10, 13-14) is to treat a sleep disorder, including disturbances of circadian rhythm. Because both seek to resolve circadian rhythm disruptions,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this function by administering 20 mg of tasimelteon (a melatonin agonist) once daily before bedtime, following the discontinuation of the CYP3A4 inducer rifampicin. The compared claims achieve this function by administering a compound of formula (I), specifically 3-phenylsulfonyl-8-piperazin-1-yl-quinoline or its salt, which belongs to a </w:t>
            </w:r>
            <w:r>
              <w:rPr>
                <w:b/>
                <w:color w:val="0000FF"/>
              </w:rPr>
              <w:t>distinct</w:t>
            </w:r>
            <w:r>
              <w:t xml:space="preserve"> quinoline chemical class operating through different receptor pathways. Because the active moieties, chemical structures, and biochemical pathways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the patient to a 24-hour sleep-wake cycle and stabilized exposure to tasimelteon. The compared claims result in the alleviation of circadian rhythm disturbances. While the clinical endpoints of sleep stabilization are similar, the pharmacological outcomes are achieved through different molecular mechanisms.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US20110015261A1</w:t>
        <w:br/>
      </w:r>
      <w:r>
        <w:rPr>
          <w:color w:val="0000FF"/>
        </w:rPr>
        <w:t>USE OF A COMPOSITION COMPRISING AT LEAST ONE BETA-BLOCKER FOR THE TREATMENT OF SLEEP DISORDERS</w:t>
        <w:br/>
      </w:r>
      <w:r>
        <w:rPr>
          <w:b/>
        </w:rPr>
        <w:t>Inventor: TULLIN SOEREN</w:t>
        <w:br/>
      </w:r>
      <w:r>
        <w:rPr>
          <w:b/>
        </w:rPr>
        <w:t>Assignee: ZLEEPAX EUROPE APS</w:t>
        <w:br/>
      </w:r>
      <w:r>
        <w:rPr>
          <w:b/>
        </w:rPr>
        <w:t>Priority Date: 08-03-2007</w:t>
        <w:br/>
      </w:r>
      <w:r>
        <w:rPr>
          <w:b/>
        </w:rPr>
        <w:t>Publication Date: 01-20-2011</w:t>
        <w:br/>
      </w:r>
      <w:r>
        <w:rPr>
          <w:b/>
        </w:rPr>
        <w:t>CPC: A61K31/00</w:t>
        <w:br/>
      </w:r>
      <w:r>
        <w:rPr>
          <w:b/>
        </w:rPr>
        <w:t>Status: DISCONTINUED</w:t>
        <w:br/>
      </w:r>
      <w:r>
        <w:rPr>
          <w:b/>
        </w:rPr>
        <w:t>Cited_by: 1</w:t>
        <w:br/>
      </w:r>
      <w:r>
        <w:rPr>
          <w:b/>
        </w:rPr>
        <w:t>References_cited: 9</w:t>
        <w:br/>
      </w:r>
      <w:r>
        <w:rPr>
          <w:b/>
        </w:rPr>
        <w:t>IPV™ Rating: 7.2504</w:t>
        <w:br/>
      </w:r>
      <w:r>
        <w:rPr>
          <w:b/>
        </w:rPr>
        <w:t>Aggregate Similarity Determination: Medium</w:t>
      </w:r>
    </w:p>
    <w:p>
      <w:pPr>
        <w:spacing w:after="0"/>
      </w:pPr>
      <w:hyperlink r:id="rId22">
        <w:r>
          <w:rPr>
            <w:color w:val="0000FF"/>
          </w:rPr>
          <w:t>Link: https://www.lens.org/lens/patent/144-120-226-845-881/frontpage?l=en</w:t>
        </w:r>
      </w:hyperlink>
    </w:p>
    <w:p>
      <w:pPr>
        <w:spacing w:before="40" w:after="40"/>
      </w:pPr>
      <w:r>
        <w:t>---------------------------------------------------------------------------</w:t>
        <w:br/>
      </w:r>
      <w:r>
        <w:rPr>
          <w:b/>
        </w:rPr>
        <w:t>Primary Function:</w:t>
      </w:r>
    </w:p>
    <w:p>
      <w:pPr>
        <w:spacing w:after="40" w:line="240" w:lineRule="auto"/>
        <w:jc w:val="left"/>
      </w:pPr>
      <w:r>
        <w:t>The Compared reference describes a method of treating insomnia and other sleep disorders by administering a composition comprising a beta-blocker. The core invention aims to provide a safe and efficacious treatment for insomnia without the side effects of traditional sedatives. The therapeutic indications target individuals suffering from sleep disturbances, particularly those experiencing stress, anxiety, or depression. The active agents specified are beta-blockers such as bisoprolol, nebivolol, carvedilol, and others. The patient population includes individuals with sleep-wake cycle disruptions, but the primary focus is on maintaining endogenous melatonin levels during beta-blocker therapy. It does not address melatonin receptor agonists or specific circadian phase-shifting protocols.</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melatonin receptor agonist tasimelteon while managing CYP3A4-mediated drug interactions with rifampicin. The compared claims collectively define a method for treating insomnia and sleep disorders using beta-blockers that minimize the suppression of endogenous melatonin, optionally combined with exogenous melatonin or melatonin agonists. Mechanistically, the subject patent relies on direct melatonin receptor activation via tasimelteon to entrain circadian rhythms, whereas the compared patent utilizes beta-adrenergic blockade to address sleep disturbances while preserving natural melatonin pathways. Although there is a minor overlap in the potential use of melatonin receptor agonists as combination agents in Compared Claim 13, the primary chemical constituents, patient populations, and drug-delivery protocols are distinct. Consequently, while both portfolios target the therapeutic space of sleep medicine, they represent chemically and pharmacologically divergent approaches to patient management.</w:t>
      </w:r>
    </w:p>
    <w:p>
      <w:pPr>
        <w:spacing w:after="40"/>
      </w:pPr>
      <w:r>
        <w:t>---------------------------------------------------------------------------</w:t>
        <w:br/>
      </w:r>
      <w:r>
        <w:rPr>
          <w:b/>
        </w:rPr>
        <w:t>Description Overview:</w:t>
      </w:r>
    </w:p>
    <w:p>
      <w:pPr>
        <w:spacing w:after="40" w:line="240" w:lineRule="auto"/>
        <w:jc w:val="left"/>
      </w:pPr>
      <w:r>
        <w:t>The pharmacological pathway in the Compared reference relies on administering beta-blockers in a specific low dose that causes less than a 40% decrease in the nocturnal secretion of the melatonin metabolite 6-sulfatoxy-melatonin (aMT6s). By limiting the suppression of endogenous melatonin, the treatment avoids the sleep disturbances and nightmares typically associated with conventional beta-blocker therapy. The diagnostic protocol involves analyzing complete nocturnal urine to measure aMT6s levels. The reference discusses melatonin's role in sleep induction but does not utilize exogenous melatonin receptor agonists like tasimelteon. It does not describe specific circadian phase-shifting mechanisms or diagnostic protocols for tracking free-running circadian rhythms.</w:t>
      </w:r>
    </w:p>
    <w:p>
      <w:pPr>
        <w:spacing w:after="40"/>
      </w:pPr>
      <w:r>
        <w:t>---------------------------------------------------------------------------</w:t>
        <w:br/>
      </w:r>
      <w:r>
        <w:rPr>
          <w:b/>
        </w:rPr>
        <w:t>Novelty and Distinguishing Aspects — Not Legal Determination:</w:t>
      </w:r>
    </w:p>
    <w:p>
      <w:pPr>
        <w:spacing w:after="40" w:line="240" w:lineRule="auto"/>
        <w:jc w:val="left"/>
      </w:pPr>
      <w:r>
        <w:t>A comparative analysis reveals no overlap in active agents, target populations, or therapeutic mechanisms. The Subject invention utilizes the melatonin agonist tasimelteon, whereas the Compared reference utilizes beta-blockers. The Subject targets blind or light perception impaired patients suffering from non-24-hour sleep-wake disorder, while the Compared reference targets general insomniacs, particularly those with stress or hypertension. The Subject's core innovation is a clinical protocol to avoid CYP3A4 induction by discontinuing rifampicin, an element entirely absent from the Compared reference. Additionally, the diagnostic and measurement methodologies differ completely: the Subject focuses on circadian entrainment of melatonin and cortisol rhythms, whereas the Compared reference measures urinary aMT6s levels to monitor beta-blocker side effects.</w:t>
      </w:r>
    </w:p>
    <w:p>
      <w:pPr>
        <w:spacing w:after="40"/>
      </w:pPr>
      <w:r>
        <w:t>---------------------------------------------------------------------------</w:t>
        <w:br/>
      </w:r>
      <w:r>
        <w:rPr>
          <w:b/>
        </w:rPr>
        <w:t>Similarities Analysis:</w:t>
      </w:r>
    </w:p>
    <w:p>
      <w:pPr>
        <w:spacing w:after="40" w:line="240" w:lineRule="auto"/>
        <w:jc w:val="left"/>
      </w:pPr>
      <w:r>
        <w:t>The subject and compared patent claim sets both address the treatment of sleep and circadian-related disorders, but they diverge significantly in their active pharmaceutical ingredients, chemical classes, and biological mechanisms. The subject claims focus on tasimelteon, a selective melatonin receptor agonist, specifically for treating circadian rhythm disorders such as non-24-hour sleep-wake disorder in light perception impaired (LPI) patients. The subject's method involves a specific drug-drug interaction protocol, discontinuing the CYP3A4 inducer rifampicin before administering a daily oral dose of 20 mg of tasimelteon before bedtime to achieve entrainment. In contrast, the compared claims focus on administering beta-blockers (such as Bisoprolol, Nebivolol, Carvedilol, Acebutolol, Betaxolol, Bucindolol, Carteolol, Celiprolol, Esmolol, Labetalol, Metoprolol, Penbutolol, Pindolol, or Timolol) to treat insomnia, bruxism, or sleep disorders due to occasional stress. The compared claims target a biological mechanism that limits the decrease of the melatonin metabolite aMT6s in complete nocturnal urine to less than 40%. While Compared Claim 13 mentions melatonin or melatonin receptor agonists (such as ramelteon) as optional co-administered combination agents alongside beta-blockers, the primary therapeutic agents, delivery platforms, and patient populations (non-hypertensive individuals in the compared set versus blind, rifampicin-treated patients in the subject set) remain chemically and mechanistically distinct.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(specifically Claims 1-5) is to treat a circadian rhythm disorder (non-24-hour sleep-wake disorder) in a patient, particularly light perception impaired individuals, by administering a melatonin receptor agonist (tasimelteon) while managing drug-drug interactions. The operational objective of the compared claims (specifically Claims 1, 3, 6, and 13) is to treat insomnia, sleep disorders due to occasional stress, or bruxism in an individual. Both claim sets share the broad functional objective of treating sleep-wake or circadian-related disturbances, although they target different specific pathologies.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their function through a specific clinical protocol: discontinuing the CYP3A4 inducer rifampicin to avoid reduced exposure to tasimelteon, followed by orally administering a daily dose of 20 mg of tasimelteon before a target bedtime to entrain the patient to a 24-hour cycle. The compared claims achieve their function by administering a composition comprising a beta-blocker (e.g., Bisoprolol, Nebivolol, Carvedilol) in an amount that causes less than a 40% decrease of aMT6s in nocturnal urine, optionally co-administering melatonin or a melatonin receptor agonist like ramelteon as a combination agent. The chemical classes (melatonin agonist vs. beta-adrenergic antagonists), metabolic pathways (CYP3A4 avoidance vs. urinary aMT6s sparing), and dosing strategies are fundamentally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avoidance of reduced tasimelteon exposure caused by rifampicin induction, enabling the entrainment of the patient to a 24-hour sleep-wake cycle with a daily sleep period of 7 to 9 hours. The compared claims result in the treatment of insomnia, bruxism, or stress-induced sleep disorders while maintaining endogenous melatonin metabolite levels or utilizing combination therapies. While both achieve stabilized sleep-wake parameters, the clinical endpoints and physiological metrics differ.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US20060094705A1</w:t>
        <w:br/>
      </w:r>
      <w:r>
        <w:rPr>
          <w:color w:val="0000FF"/>
        </w:rPr>
        <w:t>Quetiapine analogs and methods of use thereof</w:t>
        <w:br/>
      </w:r>
      <w:r>
        <w:rPr>
          <w:b/>
        </w:rPr>
        <w:t>Inventor: EDGAR DALE</w:t>
        <w:br/>
      </w:r>
      <w:r>
        <w:rPr>
          <w:b/>
        </w:rPr>
        <w:t>Assignee: HYPNION INC</w:t>
        <w:br/>
      </w:r>
      <w:r>
        <w:rPr>
          <w:b/>
        </w:rPr>
        <w:t>Priority Date: 10-29-2004</w:t>
        <w:br/>
      </w:r>
      <w:r>
        <w:rPr>
          <w:b/>
        </w:rPr>
        <w:t>Publication Date: 05-04-2006</w:t>
        <w:br/>
      </w:r>
      <w:r>
        <w:rPr>
          <w:b/>
        </w:rPr>
        <w:t>CPC: A61K31/554</w:t>
        <w:br/>
      </w:r>
      <w:r>
        <w:rPr>
          <w:b/>
        </w:rPr>
        <w:t>Status: INACTIVE</w:t>
        <w:br/>
      </w:r>
      <w:r>
        <w:rPr>
          <w:b/>
        </w:rPr>
        <w:t>Cited_by: 10</w:t>
        <w:br/>
      </w:r>
      <w:r>
        <w:rPr>
          <w:b/>
        </w:rPr>
        <w:t>References_cited: 6</w:t>
        <w:br/>
      </w:r>
      <w:r>
        <w:rPr>
          <w:b/>
        </w:rPr>
        <w:t>IPV™ Rating: 7.2207</w:t>
        <w:br/>
      </w:r>
      <w:r>
        <w:rPr>
          <w:b/>
        </w:rPr>
        <w:t>Aggregate Similarity Determination: Medium</w:t>
      </w:r>
    </w:p>
    <w:p>
      <w:pPr>
        <w:spacing w:after="0"/>
      </w:pPr>
      <w:hyperlink r:id="rId23">
        <w:r>
          <w:rPr>
            <w:color w:val="0000FF"/>
          </w:rPr>
          <w:t>Link: https://www.lens.org/lens/patent/118-690-129-339-305/frontpage?l=en</w:t>
        </w:r>
      </w:hyperlink>
    </w:p>
    <w:p>
      <w:pPr>
        <w:spacing w:before="40" w:after="40"/>
      </w:pPr>
      <w:r>
        <w:t>---------------------------------------------------------------------------</w:t>
        <w:br/>
      </w:r>
      <w:r>
        <w:rPr>
          <w:b/>
        </w:rPr>
        <w:t>Primary Function:</w:t>
      </w:r>
    </w:p>
    <w:p>
      <w:pPr>
        <w:spacing w:after="40" w:line="240" w:lineRule="auto"/>
        <w:jc w:val="left"/>
      </w:pPr>
      <w:r>
        <w:t>The Compared reference relates to methods for treating sleep disorders and modulating sleep by administering quetiapine analogs. Its core invention focuses on dibenzothiazepine derivatives that act as antihistamines to address difficulty falling asleep or remaining asleep. The therapeutic indications targeted include sleep-onset insomnia and sleep maintenance insomnia. The active agents are compounds of Formula I, which are structurally related to quetiapine (SEROQUEL). The target patient populations are subjects experiencing sleep fragmentation or poor sleep consolidation. It does not address circadian rhythm regulation or melatonin receptor activity.</w:t>
      </w:r>
    </w:p>
    <w:p>
      <w:pPr>
        <w:spacing w:after="40"/>
      </w:pPr>
      <w:r>
        <w:t>---------------------------------------------------------------------------</w:t>
        <w:br/>
      </w:r>
      <w:r>
        <w:rPr>
          <w:b/>
        </w:rPr>
        <w:t>Summary of Analysis:</w:t>
      </w:r>
    </w:p>
    <w:p>
      <w:pPr>
        <w:spacing w:after="40" w:line="240" w:lineRule="auto"/>
        <w:jc w:val="left"/>
      </w:pPr>
      <w:r>
        <w:t>The subject patent claims are directed to a specific clinical method of treating Non-24-Hour Sleep-Wake Disorder in light perception impaired patients using a 20 mg daily dose of the melatonin agonist tasimelteon, while avoiding drug interactions with rifampicin. The compared patent claims are directed to novel compounds of Formula I, their salts, and methods of using these H1 receptor antagonists to modulate sleep and treat circadian rhythm abnormalities. Mechanistically, the patents diverge because the subject patent utilizes melatonergic pathway activation to entrain circadian rhythms, whereas the compared patent utilizes histaminergic pathway blockade to promote and consolidate non-REM sleep. Consequently, while both patents target the therapeutic regulation of sleep and circadian systems, they do so through entirely different chemical entities, molecular targets, and dosing strategies.</w:t>
      </w:r>
    </w:p>
    <w:p>
      <w:pPr>
        <w:spacing w:after="40"/>
      </w:pPr>
      <w:r>
        <w:t>---------------------------------------------------------------------------</w:t>
        <w:br/>
      </w:r>
      <w:r>
        <w:rPr>
          <w:b/>
        </w:rPr>
        <w:t>Description Overview:</w:t>
      </w:r>
    </w:p>
    <w:p>
      <w:pPr>
        <w:spacing w:after="40" w:line="240" w:lineRule="auto"/>
        <w:jc w:val="left"/>
      </w:pPr>
      <w:r>
        <w:t>The compounds in the Compared reference operate primarily through histamine H1 receptor antagonism, showing an inhibition constant (Ki) with regard to H1 receptor binding of less than 300 M or 500 M. They are designed to have low off-target binding to muscarinic (M1, M2, M3), dopaminergic (D1, D2), and adrenergic (alpha1, alpha2) receptors to minimize side effects. The pharmacological pathway increases non-REM sleep consolidation and sleep bout length without producing rebound insomnia or disproportionately inhibiting locomotor activity. The reference does not utilize melatonin receptor agonism (MT1/MT2) or circadian phase-shifting mechanisms. No diagnostic or measurement protocols for tracking endogenous circadian rhythms are described.</w:t>
      </w:r>
    </w:p>
    <w:p>
      <w:pPr>
        <w:spacing w:after="40"/>
      </w:pPr>
      <w:r>
        <w:t>---------------------------------------------------------------------------</w:t>
        <w:br/>
      </w:r>
      <w:r>
        <w:rPr>
          <w:b/>
        </w:rPr>
        <w:t>Novelty and Distinguishing Aspects — Not Legal Determination:</w:t>
      </w:r>
    </w:p>
    <w:p>
      <w:pPr>
        <w:spacing w:after="40" w:line="240" w:lineRule="auto"/>
        <w:jc w:val="left"/>
      </w:pPr>
      <w:r>
        <w:t>The Subject invention is highly novel and structurally distinct compared to the prior art reference. The active agent in the Subject is tasimelteon (a benzofuran derivative), whereas the Compared reference utilizes quetiapine analogs (dibenzothiazepine derivatives). The target patient population in the Subject is light perception impaired patients with free-running circadian rhythms, while the Compared reference targets general insomnia patients. The Subject addresses the specific physiological mechanism of entraining endogenous circadian pacemakers, whereas the Compared reference addresses sleep induction via H1 receptor blockade. Furthermore, the Subject's clinical protocol for managing CYP3A4 induction by rifampicin is entirely absent from the Compared reference.</w:t>
      </w:r>
    </w:p>
    <w:p>
      <w:pPr>
        <w:spacing w:after="40"/>
      </w:pPr>
      <w:r>
        <w:t>---------------------------------------------------------------------------</w:t>
        <w:br/>
      </w:r>
      <w:r>
        <w:rPr>
          <w:b/>
        </w:rPr>
        <w:t>Similarities Analysis:</w:t>
      </w:r>
    </w:p>
    <w:p>
      <w:pPr>
        <w:spacing w:after="40" w:line="240" w:lineRule="auto"/>
        <w:jc w:val="left"/>
      </w:pPr>
      <w:r>
        <w:t>The subject and compared patents both address the treatment of sleep and circadian rhythm disorders, but they diverge fundamentally in their chemical structures, active ingredients, and pharmacological mechanisms. The subject patent focuses on a method of treating a circadian rhythm disorder, specifically Non-24-Hour Sleep-Wake Disorder in light perception impaired (LPI) blind patients, using the melatonin receptor agonist tasimelteon. The claimed dosage regimen in the subject patent is 20 mg of tasimelteon administered orally once daily before a target bedtime, specifically managed to avoid co-administration with the CYP3A4 inducer rifampicin. In contrast, the compared patent discloses a method of modulating sleep and treating sleep disorders (such as circadian rhythm abnormalities, insomnia, and sleep apnea) using a structurally distinct class of compounds defined by Formula I, which are histamine H1 receptor antagonists. The compared patent claims compounds, pharmaceutically effective salts, and pharmaceutical compositions containing these Formula I compounds, which are characterized by specific H1 receptor binding affinities (Ki less than 500 M) and selectivity over off-targets like M1, M2, M3, D1, D2, and alpha receptors. While both patents target sleep-wake regulation, the subject patent relies on melatonin pathway modulation via tasimelteon to entrain circadian rhythms, whereas the compared patent relies on histaminergic pathway modulation via H1 receptor antagonism to increase non-REM sleep duration and consolidation. There is no literal overlap in compound names, chemical scaffolds, or specific active ingredients, as tasimelteon is not mentioned in the compared patent, and the Formula I compounds of the compared patent are not mentioned in the subject patent.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(specifically Non-24-Hour Sleep-Wake Disorder) by administering a therapeutic agent to entrain the patient to a 24-hour sleep-wake cycle. The operational objective of the compared claims (Claims 1-22) is to modulate sleep and treat sleep disorders, including circadian rhythm abnormalities, by administering a therapeutic compound. Because both patent portfolios aim to clinically manage sleep-wake cycles and treat circadian rhythm disruptions,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chemical and biological mechanisms used to achieve these functions are </w:t>
            </w:r>
            <w:r>
              <w:rPr>
                <w:b/>
                <w:color w:val="0000FF"/>
              </w:rPr>
              <w:t>distinct</w:t>
            </w:r>
            <w:r>
              <w:t xml:space="preserve">. The subject patent (Claims 1 and 4) achieves its function through the oral administration of tasimelteon, a melatonin receptor agonist, at a specific daily dose of 20 mg, while managing drug-drug interactions by discontinuing the CYP3A4 inducer rifampicin. The compared patent (Claims 1, 23, and 39) achieves its function through the administration of a compound of Formula I (or its salts), which is a histamine H1 receptor antagonist designed to bind the H1 receptor with </w:t>
            </w:r>
            <w:r>
              <w:rPr>
                <w:b/>
                <w:color w:val="0000FF"/>
              </w:rPr>
              <w:t>high</w:t>
            </w:r>
            <w:r>
              <w:t xml:space="preserve"> affinity (Ki &lt; 500 M) and consolidate non-REM sleep. These represent entirely different chemical classes, molecular structures, and receptor pathways (melatonergic vs. histaminergic). Thus, the Way is </w:t>
            </w:r>
            <w:r>
              <w:rPr>
                <w:b/>
                <w:color w:val="0000FF"/>
              </w:rPr>
              <w:t>distinct</w:t>
            </w:r>
            <w:r>
              <w:t>.</w:t>
            </w:r>
          </w:p>
        </w:tc>
      </w:tr>
      <w:tr>
        <w:tc>
          <w:tcPr>
            <w:tcW w:type="dxa" w:w="1440"/>
            <w:shd w:val="clear" w:color="auto" w:fill="BDD7EE"/>
          </w:tcPr>
          <w:p>
            <w:r>
              <w:rPr>
                <w:b/>
              </w:rPr>
              <w:t>RESULT</w:t>
            </w:r>
          </w:p>
        </w:tc>
        <w:tc>
          <w:tcPr>
            <w:tcW w:type="dxa" w:w="8208"/>
          </w:tcPr>
          <w:p>
            <w:r>
              <w:t xml:space="preserve">The clinical outcome of the subject patent (Claims 4 and 5) is the entrainment of the patient to a 24-hour sleep-wake cycle with a daily sleep period of approximately 7 to 9 hours. The clinical outcome of the compared patent (Claims 1, 18, and 20) is sleep modulation, including decreasing time to sleep onset, increasing sleep bout length, and treating circadian rhythm abnormalities. While the physiological pathways are different, both achieve the clinical result of stabilizing and improving sleep-wake parameters for patients suffering from sleep-wake disruptions. Thus,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WO2005058880A1</w:t>
        <w:br/>
      </w:r>
      <w:r>
        <w:rPr>
          <w:color w:val="0000FF"/>
        </w:rPr>
        <w:t>DOXEPIN ANALOGS AND METHODS OF USE THEREOF</w:t>
        <w:br/>
      </w:r>
      <w:r>
        <w:rPr>
          <w:b/>
        </w:rPr>
        <w:t>Inventor: EDGAR DALE M</w:t>
        <w:br/>
      </w:r>
      <w:r>
        <w:rPr>
          <w:b/>
        </w:rPr>
        <w:t>Assignee: HYPNION INC</w:t>
        <w:br/>
      </w:r>
      <w:r>
        <w:rPr>
          <w:b/>
        </w:rPr>
        <w:t>Priority Date: 12-10-2003</w:t>
        <w:br/>
      </w:r>
      <w:r>
        <w:rPr>
          <w:b/>
        </w:rPr>
        <w:t>Publication Date: 06-30-2005</w:t>
        <w:br/>
      </w:r>
      <w:r>
        <w:rPr>
          <w:b/>
        </w:rPr>
        <w:t>CPC: C07D405/04</w:t>
        <w:br/>
      </w:r>
      <w:r>
        <w:rPr>
          <w:b/>
        </w:rPr>
        <w:t>Status: PENDING</w:t>
        <w:br/>
      </w:r>
      <w:r>
        <w:rPr>
          <w:b/>
        </w:rPr>
        <w:t>Cited_by: 2</w:t>
        <w:br/>
      </w:r>
      <w:r>
        <w:rPr>
          <w:b/>
        </w:rPr>
        <w:t>References_cited: 2</w:t>
        <w:br/>
      </w:r>
      <w:r>
        <w:rPr>
          <w:b/>
        </w:rPr>
        <w:t>IPV™ Rating: 7.2036</w:t>
        <w:br/>
      </w:r>
      <w:r>
        <w:rPr>
          <w:b/>
        </w:rPr>
        <w:t>Aggregate Similarity Determination: Medium</w:t>
      </w:r>
    </w:p>
    <w:p>
      <w:pPr>
        <w:spacing w:after="0"/>
      </w:pPr>
      <w:hyperlink r:id="rId24">
        <w:r>
          <w:rPr>
            <w:color w:val="0000FF"/>
          </w:rPr>
          <w:t>Link: https://www.lens.org/lens/patent/144-572-651-856-60X/frontpage?l=en</w:t>
        </w:r>
      </w:hyperlink>
    </w:p>
    <w:p>
      <w:pPr>
        <w:spacing w:before="40" w:after="40"/>
      </w:pPr>
      <w:r>
        <w:t>---------------------------------------------------------------------------</w:t>
        <w:br/>
      </w:r>
      <w:r>
        <w:rPr>
          <w:b/>
        </w:rPr>
        <w:t>Primary Function:</w:t>
      </w:r>
    </w:p>
    <w:p>
      <w:pPr>
        <w:spacing w:after="40" w:line="240" w:lineRule="auto"/>
        <w:jc w:val="left"/>
      </w:pPr>
      <w:r>
        <w:t>The Compared reference relates to novel doxepin analog compounds and methods of modulating sleep by administering these compounds or their pharmaceutically effective salts. The core invention targets sleep disorders by administering a therapeutically effective amount of a compound of Formula I. The therapeutic indications include sleep-onset insomnia, sleep maintenance insomnia, and various sleep disorders. The target patient populations include humans, companion animals, farm animals, and wild animals. It specifically addresses sleep modulation by decreasing time to sleep onset, increasing average sleep bout length, and consolidating sleep. It also mentions treating circadian rhythm abnormalities such as jet lag, shift-work disorders, and non-24 hour sleep-wake disorder.</w:t>
      </w:r>
    </w:p>
    <w:p>
      <w:pPr>
        <w:spacing w:after="40"/>
      </w:pPr>
      <w:r>
        <w:t>---------------------------------------------------------------------------</w:t>
        <w:br/>
      </w:r>
      <w:r>
        <w:rPr>
          <w:b/>
        </w:rPr>
        <w:t>Summary of Analysis:</w:t>
      </w:r>
    </w:p>
    <w:p>
      <w:pPr>
        <w:spacing w:after="40" w:line="240" w:lineRule="auto"/>
        <w:jc w:val="left"/>
      </w:pPr>
      <w:r>
        <w:t xml:space="preserve">The subject patent collectively claims clinical methods for treating non-24-hour sleep-wake disorder in blind patients using the melatonin agonist tasimelteon under a specific CYP3A4-mediated dosing protocol. The compared patent collectively claims novel H1-antagonist compounds of Formula I and their use in modulating sleep and treating circadian rhythm abnormalities. At the system level, the two patents are directed to the same therapeutic field of sleep medicine but employ entirely distinct chemical classes, molecular structures, and pharmacological pathways. The therapeutic and commercial implications are that the compared patent's compounds represent a distinct chemical alternative to melatonin receptor agonists for managing sleep-wake disruptions. Ultimately, there is no chemical or molecular overlap between the tasimelteon regimens of the subject patent and the histaminergic compounds of the compared patent.  </w:t>
      </w:r>
      <w:r>
        <w:rPr>
          <w:b/>
        </w:rPr>
        <w:t>§103</w:t>
      </w:r>
      <w:r>
        <w:t xml:space="preserve"> Obviousness Rationale: The Compared reference fails to disclose the use of the specific melatonin agonist tasimelteon, targeting blind patients, and methods of measuring circadian rhythms. A person of ordinary skill in the art would look to established clinical knowledge regarding tasimelteon (CAS 609799-22-6) as a known melatonin receptor agonist and its documented use in entraining circadian rhythms in blind individuals. The motivation to combine these teachings would be to find an effective, non-sedative treatment for non-24-hour sleep-wake disorder in patients lacking light-entrainment pathways.</w:t>
      </w:r>
    </w:p>
    <w:p>
      <w:pPr>
        <w:spacing w:after="40"/>
      </w:pPr>
      <w:r>
        <w:t>---------------------------------------------------------------------------</w:t>
        <w:br/>
      </w:r>
      <w:r>
        <w:rPr>
          <w:b/>
        </w:rPr>
        <w:t>Description Overview:</w:t>
      </w:r>
    </w:p>
    <w:p>
      <w:pPr>
        <w:spacing w:after="40" w:line="240" w:lineRule="auto"/>
        <w:jc w:val="left"/>
      </w:pPr>
      <w:r>
        <w:t>The compounds in the Compared reference act primarily as histamine H1 receptor antagonists, showing an inhibition constant (Ki) with regard to H1 receptor binding of less than 500 M, and preferably less than 150 M. The pharmacological pathway minimizes off-target binding to M1, M2, M3, D1, D2, alpha1, and alpha2 receptors to reduce side effects like anti-cholinergic issues or locomotor inhibition. The dosing of these doxepin analogs is designed to increase no REM sleep consolidation, achieving a no REM peak time value greater than 55% per hour by the third hour post-administration. The reference does not utilize melatonin receptor (MT1/MT2) agonism as its primary pathway, nor does it detail specific diagnostic or measurement protocols to track endogenous circadian rhythms like melatonin or cortisol profiling.</w:t>
      </w:r>
    </w:p>
    <w:p>
      <w:pPr>
        <w:spacing w:after="40"/>
      </w:pPr>
      <w:r>
        <w:t>---------------------------------------------------------------------------</w:t>
        <w:br/>
      </w:r>
      <w:r>
        <w:rPr>
          <w:b/>
        </w:rPr>
        <w:t>Novelty and Distinguishing Aspects — Not Legal Determination:</w:t>
      </w:r>
    </w:p>
    <w:p>
      <w:pPr>
        <w:spacing w:after="40" w:line="240" w:lineRule="auto"/>
        <w:jc w:val="left"/>
      </w:pPr>
      <w:r>
        <w:t>A comparative analysis reveals significant differences between the Subject and the Compared reference. The active agent in the Subject is tasimelteon (a melatonin agonist), whereas the Compared reference utilizes doxepin analogs (primarily H1 antagonists). The target population in the Subject is specifically light perception impaired or blind patients, which is completely absent from the Compared reference. While the Compared reference mentions 'non-24 hour sleep-wake disorder' as one of many treatable conditions, it does not disclose the specific treatment of free-running rhythms in blind patients. Furthermore, the Subject discloses specific diagnostic methodologies, such as measuring melatonin and cortisol acrophases to track desynchrony, which are not described in the Compared reference. Thus, the Subject's specific therapeutic regimen and target population represent a distinct technical innovation.</w:t>
      </w:r>
    </w:p>
    <w:p>
      <w:pPr>
        <w:spacing w:after="40"/>
      </w:pPr>
      <w:r>
        <w:t>---------------------------------------------------------------------------</w:t>
        <w:br/>
      </w:r>
      <w:r>
        <w:rPr>
          <w:b/>
        </w:rPr>
        <w:t>Similarities Analysis:</w:t>
      </w:r>
    </w:p>
    <w:p>
      <w:pPr>
        <w:spacing w:after="40" w:line="240" w:lineRule="auto"/>
        <w:jc w:val="left"/>
      </w:pPr>
      <w:r>
        <w:t>The subject and compared patents both address the treatment of sleep and circadian rhythm disorders, but they diverge completely in their molecular structures, chemical constituents, and pharmacological mechanisms. The subject patent claims a method of treating a circadian rhythm disorder, specifically non-24-hour sleep-wake disorder in light perception impaired patients, using the melatonin receptor agonist tasimelteon administered orally at a 20 mg daily dose before bedtime. In contrast, the compared patent claims a method of modulating sleep and treating sleep disorders, including circadian rhythm abnormalities, using a structurally distinct compound of Formula I, which is an H1 histamine receptor antagonist rather than a melatonin agonist. The compared patent focuses on H1 receptor binding affinity (Ki less than 500 M) and specific off-target selectivity profiles against M1, M2, M3, D1, D2, and alpha receptors. While the subject patent details a specific drug-drug interaction protocol involving the discontinuation of the CYP3A4 inducer rifampicin prior to tasimelteon administration to avoid reduced drug exposure, the compared patent relies on the administration of its novel chemical entity of Formula I or its pharmaceutically effective salts. The drug-delivery mechanism in the subject patent is specified as oral administration, whereas the compared patent describes administration of its compound as a pharmaceutical composition with an excipient or co-administered with additional therapies. The target patient population in the subject patent is light perception impaired individuals entrained to a 24-hour sleep-wake cycle, while the compared patent targets human subjects generally suffering from insomnia, parasomnia, sleep apnea, narcolepsy, or circadian rhythm abnormalities. Consequently, there is no overlap in active ingredients, chemical classes, or primary biological mechanisms between the two patents.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patent (Claims 1-5) is to treat a circadian rhythm disorder, specifically non-24-hour sleep-wake disorder, by administering a therapeutic agent to entrain the patient to a 24-hour sleep-wake cycle. The operational objective of the compared patent (Claims 1, 22-24) is to modulate sleep and treat sleep disorders, which explicitly include circadian rhythm abnormalities, by administering a therapeutically effective compound. Because both patents aim to resolve sleep-wake cycle disruptions and normalize sleep patterns,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patent (Claims 1 and 4) achieves its function through the oral administration of 20 mg of tasimelteon, a melatonin receptor agonist, while managing drug-drug interactions by discontinuing the CYP3A4 inducer rifampicin. The compared patent (Claims 1, 2, and 28) achieves its function through the administration of a novel compound of Formula I or its pharmaceutically effective salts, which acts as an H1 histamine receptor antagonist with specific binding affinities and selectivity profiles. Because the chemical structures, active moieties, and biological receptor pathways (melatonergic vs. histaminergic)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(Claims 2 and 5) results in the treatment of non-24-hour sleep-wake disorder and the entrainment of the patient to a 24-hour sleep-wake cycle with a daily sleep period of approximately 7 to 9 hours. The compared patent (Claims 1, 2, and 22) results in sleep modulation characterized by decreased time to sleep onset, increased sleep bout length, and increased no REM sleep without appreciable rebound insomnia or REM inhibition. While the clinical outcomes of stabilized sleep-wake cycles are functionally compatible, they are achieved through different physiological endpoints, making the Result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WO2012078317A1</w:t>
        <w:br/>
      </w:r>
      <w:r>
        <w:rPr>
          <w:color w:val="0000FF"/>
        </w:rPr>
        <w:t>METHODS AND COMPOSITIONS USEFUL FOR PROMOTING SLEEP IN ANIMALS</w:t>
        <w:br/>
      </w:r>
      <w:r>
        <w:rPr>
          <w:b/>
        </w:rPr>
        <w:t>Inventor: ZANGHI BRIAN MICHAEL</w:t>
        <w:br/>
      </w:r>
      <w:r>
        <w:rPr>
          <w:b/>
        </w:rPr>
        <w:t>Assignee: NESTEC SA</w:t>
        <w:br/>
      </w:r>
      <w:r>
        <w:rPr>
          <w:b/>
        </w:rPr>
        <w:t>Priority Date: 12-07-2010</w:t>
        <w:br/>
      </w:r>
      <w:r>
        <w:rPr>
          <w:b/>
        </w:rPr>
        <w:t>Publication Date: 06-14-2012</w:t>
        <w:br/>
      </w:r>
      <w:r>
        <w:rPr>
          <w:b/>
        </w:rPr>
        <w:t>CPC: A61K33/30</w:t>
        <w:br/>
      </w:r>
      <w:r>
        <w:rPr>
          <w:b/>
        </w:rPr>
        <w:t>Status: PENDING</w:t>
        <w:br/>
      </w:r>
      <w:r>
        <w:rPr>
          <w:b/>
        </w:rPr>
        <w:t>Cited_by: 5</w:t>
        <w:br/>
      </w:r>
      <w:r>
        <w:rPr>
          <w:b/>
        </w:rPr>
        <w:t>References_cited: 4</w:t>
        <w:br/>
      </w:r>
      <w:r>
        <w:rPr>
          <w:b/>
        </w:rPr>
        <w:t>IPV™ Rating: 7.1693</w:t>
        <w:br/>
      </w:r>
      <w:r>
        <w:rPr>
          <w:b/>
        </w:rPr>
        <w:t>Aggregate Similarity Determination: Medium</w:t>
      </w:r>
    </w:p>
    <w:p>
      <w:pPr>
        <w:spacing w:after="0"/>
      </w:pPr>
      <w:hyperlink r:id="rId25">
        <w:r>
          <w:rPr>
            <w:color w:val="0000FF"/>
          </w:rPr>
          <w:t>Link: https://www.lens.org/lens/patent/060-173-168-744-321/frontpage?l=en</w:t>
        </w:r>
      </w:hyperlink>
    </w:p>
    <w:p>
      <w:pPr>
        <w:spacing w:before="40" w:after="40"/>
      </w:pPr>
      <w:r>
        <w:t>---------------------------------------------------------------------------</w:t>
        <w:br/>
      </w:r>
      <w:r>
        <w:rPr>
          <w:b/>
        </w:rPr>
        <w:t>Primary Function:</w:t>
      </w:r>
    </w:p>
    <w:p>
      <w:pPr>
        <w:spacing w:after="40" w:line="240" w:lineRule="auto"/>
        <w:jc w:val="left"/>
      </w:pPr>
      <w:r>
        <w:t>The Compared reference describes methods and compositions useful for promoting sleep in animals, particularly companion animals like dogs and cats, as well as humans. The core invention relies on administering a sleep-promoting amount of astaxanthin in conjunction with a sleep-promoting amount of melatonin. It targets sleep disturbances associated with normal aging, such as difficulty initiating sleep, night-time wakefulness, and daytime napping. The compositions may optionally include zinc to further support sleep promotion. The reference aims to improve the overall quality of life, health, and wellness of aging animals.</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selective melatonin agonist tasimelteon while managing CYP3A4-mediated drug interactions. The compared claims collectively define compositions and methods for promoting sleep and wellness using a combination of astaxanthin and melatonin or its precursors. While both portfolios target the therapeutic modulation of sleep and circadian pathways, they utilize distinct chemical entities and pharmacological strategies. The subject patent relies on a single synthetic molecular entity with specific dosing and contraindication protocols, whereas the compared patent relies on a synergistic nutritional or nutraceutical combination. Consequently, while the therapeutic goals of sleep promotion and circadian regulation overlap, the chemical formulations and molecular mechanisms of action remain distinct.</w:t>
      </w:r>
    </w:p>
    <w:p>
      <w:pPr>
        <w:spacing w:after="40"/>
      </w:pPr>
      <w:r>
        <w:t>---------------------------------------------------------------------------</w:t>
        <w:br/>
      </w:r>
      <w:r>
        <w:rPr>
          <w:b/>
        </w:rPr>
        <w:t>Description Overview:</w:t>
      </w:r>
    </w:p>
    <w:p>
      <w:pPr>
        <w:spacing w:after="40" w:line="240" w:lineRule="auto"/>
        <w:jc w:val="left"/>
      </w:pPr>
      <w:r>
        <w:t>The Compared reference operates through the combined administration of astaxanthin and melatonin, optionally with zinc. Melatonin is administered as a sleep aid to improve sleep efficiency or reduce sleep onset time. Astaxanthin is administered in an amount ranging from about 0.1 to about 60 mg/kg body weight, while melatonin is administered in a sleep-promoting amount. Zinc, when included, is administered in an amount ranging from about 1 to about 100 mg/kg body weight. These components are administered together in a single composition or separately within about 4 hours of each other. The pharmacological pathway focuses on general sleep promotion rather than specific phase-shifting or entrainment of endogenous circadian pacemakers.</w:t>
      </w:r>
    </w:p>
    <w:p>
      <w:pPr>
        <w:spacing w:after="40"/>
      </w:pPr>
      <w:r>
        <w:t>---------------------------------------------------------------------------</w:t>
        <w:br/>
      </w:r>
      <w:r>
        <w:rPr>
          <w:b/>
        </w:rPr>
        <w:t>Novelty and Distinguishing Aspects — Not Legal Determination:</w:t>
      </w:r>
    </w:p>
    <w:p>
      <w:pPr>
        <w:spacing w:after="40" w:line="240" w:lineRule="auto"/>
        <w:jc w:val="left"/>
      </w:pPr>
      <w:r>
        <w:t>The Subject invention is highly novel and distinct from the Compared reference. While the Compared reference discloses the use of general, purified melatonin in combination with astaxanthin for general sleep promotion in aging animals, it completely lacks any disclosure of tasimelteon. Furthermore, the Compared reference does not address the treatment of free running circadian rhythms or non-24-hour sleep-wake disorder. The target patient populations are entirely different, as the Subject focuses on light perception impaired or totally blind patients, whereas the Compared reference targets aging companion animals and humans. Finally, the Subject's focus on entraining both melatonin and cortisol rhythms to a 24-hour cycle is absent from the Compared reference.</w:t>
      </w:r>
    </w:p>
    <w:p>
      <w:pPr>
        <w:spacing w:after="40"/>
      </w:pPr>
      <w:r>
        <w:t>---------------------------------------------------------------------------</w:t>
        <w:br/>
      </w:r>
      <w:r>
        <w:rPr>
          <w:b/>
        </w:rPr>
        <w:t>Similarities Analysis:</w:t>
      </w:r>
    </w:p>
    <w:p>
      <w:pPr>
        <w:spacing w:after="40" w:line="240" w:lineRule="auto"/>
        <w:jc w:val="left"/>
      </w:pPr>
      <w:r>
        <w:t>The subject and compared patents both address the regulation of sleep and circadian biology, but they diverge significantly in their active chemical constituents, molecular structures, and therapeutic mechanisms. The subject patent claims focus on the selective melatonin receptor agonist tasimelteon, administered orally at a specific dosage of 20 mg once daily before a target bedtime to treat circadian rhythm disorders, specifically Non-24-Hour Sleep-Wake Disorder in light perception impaired patients. In contrast, the compared patent claims focus on a combination therapy comprising astaxanthin, a carotenoid, and melatonin, an endogenous hormone, or its metabolizable precursors such as serotonin, tryptophan, and 5-hydroxytryptophan, optionally combined with zinc. The drug-delivery platforms also differ, with the subject patent utilizing oral administration of a single synthetic compound, while the compared patent utilizes oral administration of combination compositions, which can be delivered in liquid beverages or comestible products. Mechanistically, the subject patent targets the stabilization and entrainment of a 24-hour sleep-wake cycle by avoiding drug-drug interactions with rifampicin, a CYP3A4 inducer, thereby preventing reduced exposure to tasimelteon. The compared patent targets general sleep promotion, health, wellness, and quality of life in animals, including senior animals, by administering a combination of antioxidants and sleep-promoting agents. There is no literal claim language overlap regarding the specific active pharmaceutical ingredients, as the subject patent is restricted to tasimelteon and the compared patent is restricted to astaxanthin and melatonin combinations.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(specifically Claims 1 and 2) is to treat a circadian rhythm disorder and promote entrainment to a 24-hour sleep-wake cycle. The operational objective of the compared claims (specifically Claims 1, 12, and 16) is to promote sleep and address conditions that impair normal sleep, such as sleep disorders. Because both patent portfolios aim to regulate sleep-wake cycles and address sleep-related physiological disruptions,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(specifically Claims 1 and 4) achieve their function through the oral administration of a specific synthetic melatonin receptor agonist, tasimelteon, at a 20 mg dosage, while managing drug-drug interactions by discontinuing the CYP3A4 inducer rifampicin. The compared claims (specifically Claims 1, 2, 3, and 19) achieve their function through the co-administration of a combination of astaxanthin (a carotenoid antioxidant) and melatonin (or its metabolic precursors like tryptophan) in specific weight-based or daily dosages, optionally with zinc. Because the chemical structures, receptor-binding profiles, and metabolic pathways of these active ingredients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(specifically Claims 4 and 5) result in the entrainment of the patient to a 24-hour sleep-wake cycle with a daily sleep period of approximately 7 to 9 hours. The compared claims (specifically Claims 1, 24, and 28) result in promoted sleep, improved quality of life, and the mitigation of sleep impairment. While the clinical endpoints are measured differently, both achieve the biological outcome of improved sleep parameters, meaning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US20110123510A1</w:t>
        <w:br/>
      </w:r>
      <w:r>
        <w:rPr>
          <w:color w:val="0000FF"/>
        </w:rPr>
        <w:t>Methods of Affecting Biological Function Through Circadian Clock Feedback Cycle by NAMPT-Mediated NAD+ Biosynthesis</w:t>
        <w:br/>
      </w:r>
      <w:r>
        <w:rPr>
          <w:b/>
        </w:rPr>
        <w:t>Inventor: IMAI SHIN-ICHIRO</w:t>
        <w:br/>
      </w:r>
      <w:r>
        <w:rPr>
          <w:b/>
        </w:rPr>
        <w:t>Assignee: WASHINGTON UNIVERSITY</w:t>
        <w:br/>
      </w:r>
      <w:r>
        <w:rPr>
          <w:b/>
        </w:rPr>
        <w:t>Priority Date: 09-24-2009</w:t>
        <w:br/>
      </w:r>
      <w:r>
        <w:rPr>
          <w:b/>
        </w:rPr>
        <w:t>Publication Date: 05-26-2011</w:t>
        <w:br/>
      </w:r>
      <w:r>
        <w:rPr>
          <w:b/>
        </w:rPr>
        <w:t>CPC: A61K31/455</w:t>
        <w:br/>
      </w:r>
      <w:r>
        <w:rPr>
          <w:b/>
        </w:rPr>
        <w:t>Status: DISCONTINUED</w:t>
        <w:br/>
      </w:r>
      <w:r>
        <w:rPr>
          <w:b/>
        </w:rPr>
        <w:t>Cited_by: 10</w:t>
        <w:br/>
      </w:r>
      <w:r>
        <w:rPr>
          <w:b/>
        </w:rPr>
        <w:t>References_cited: 2</w:t>
        <w:br/>
      </w:r>
      <w:r>
        <w:rPr>
          <w:b/>
        </w:rPr>
        <w:t>IPV™ Rating: 7.1614</w:t>
        <w:br/>
      </w:r>
      <w:r>
        <w:rPr>
          <w:b/>
        </w:rPr>
        <w:t>Aggregate Similarity Determination: Medium</w:t>
      </w:r>
    </w:p>
    <w:p>
      <w:pPr>
        <w:spacing w:after="0"/>
      </w:pPr>
      <w:hyperlink r:id="rId26">
        <w:r>
          <w:rPr>
            <w:color w:val="0000FF"/>
          </w:rPr>
          <w:t>Link: https://www.lens.org/lens/patent/008-958-426-741-073/frontpage?l=en</w:t>
        </w:r>
      </w:hyperlink>
    </w:p>
    <w:p>
      <w:pPr>
        <w:spacing w:before="40" w:after="40"/>
      </w:pPr>
      <w:r>
        <w:t>---------------------------------------------------------------------------</w:t>
        <w:br/>
      </w:r>
      <w:r>
        <w:rPr>
          <w:b/>
        </w:rPr>
        <w:t>Primary Function:</w:t>
      </w:r>
    </w:p>
    <w:p>
      <w:pPr>
        <w:spacing w:after="40" w:line="240" w:lineRule="auto"/>
        <w:jc w:val="left"/>
      </w:pPr>
      <w:r>
        <w:t>The Compared reference relates to methods of regulating biological functions in a mammal that are mediated by the circadian clock. Its core invention focuses on administering compounds that modulate the NAD+ biosynthesis pathway, specifically nicotinamide, nicotinamide mononucleotide (NMN), nicotinamide adenine dinucleotide (NAD), or nicotinamide phosphoribosyltransferase (NAMPT). The therapeutic indications targeted include metabolic disorders (such as hyperglycemia, hypoglycemia, or diabetes) and sleep disorders (such as insomnia, advanced/delayed sleep phase syndrome, and narcolepsy). The target patient populations are mammals in need of circadian clock regulation, including those suffering from jet lag or shift work sleep disorders. It does not address melatonin receptor agonism or the use of benzofuran-based compounds.</w:t>
      </w:r>
    </w:p>
    <w:p>
      <w:pPr>
        <w:spacing w:after="40"/>
      </w:pPr>
      <w:r>
        <w:t>---------------------------------------------------------------------------</w:t>
        <w:br/>
      </w:r>
      <w:r>
        <w:rPr>
          <w:b/>
        </w:rPr>
        <w:t>Summary of Analysis:</w:t>
      </w:r>
    </w:p>
    <w:p>
      <w:pPr>
        <w:spacing w:after="40" w:line="240" w:lineRule="auto"/>
        <w:jc w:val="left"/>
      </w:pPr>
      <w:r>
        <w:t>The subject patent collectively describes a method of treating circadian rhythm disorders by administering the melatonin agonist tasimelteon while avoiding co-administration with the CYP3A4 inducer rifampicin. The compared patent collectively describes methods of regulating circadian clock functions and modulating sleep by administering NAD-pathway precursors or enzymes such as nicotinamide, NMN, NAD, or NAMPT. Mechanistically, the subject patent targets melatonin receptors to entrain sleep-wake cycles, whereas the compared patent targets metabolic and NAD-dependent enzymatic pathways. Clinically, both seek to resolve sleep-wake and circadian disruptions, but they employ entirely distinct chemical entities, molecular targets, and dosing strategies. Consequently, while there is therapeutic overlap in the target indications, the underlying pharmacological and chemical approaches remain distinct.</w:t>
      </w:r>
    </w:p>
    <w:p>
      <w:pPr>
        <w:spacing w:after="40"/>
      </w:pPr>
      <w:r>
        <w:t>---------------------------------------------------------------------------</w:t>
        <w:br/>
      </w:r>
      <w:r>
        <w:rPr>
          <w:b/>
        </w:rPr>
        <w:t>Description Overview:</w:t>
      </w:r>
    </w:p>
    <w:p>
      <w:pPr>
        <w:spacing w:after="40" w:line="240" w:lineRule="auto"/>
        <w:jc w:val="left"/>
      </w:pPr>
      <w:r>
        <w:t>The Compared reference operates through the regulation of the core mammalian transcription-translation feedback loop of the circadian clock. Specifically, it describes how NAMPT-mediated NAD+ biosynthesis oscillates and regulates the activity of the CLOCK:BMAL1 heterodimer. This regulation is mediated by the NAD+-dependent protein deacetylase SIRT1, which modulates the activity of the clock complex. The pharmacological pathway involves administering NAD+ precursors (like NMN or nicotinamide) to alter intracellular NAD+ levels, thereby promoting SIRT1-dependent deacetylation of clock proteins. The reference describes tracking these rhythms using Per2-luciferase reporter assays and chromatin immunoprecipitation (ChIP) of clock gene promoters. It does not utilize melatonin receptor pathways or phase-shifting protocols based on melatonin acrophase.</w:t>
      </w:r>
    </w:p>
    <w:p>
      <w:pPr>
        <w:spacing w:after="40"/>
      </w:pPr>
      <w:r>
        <w:t>---------------------------------------------------------------------------</w:t>
        <w:br/>
      </w:r>
      <w:r>
        <w:rPr>
          <w:b/>
        </w:rPr>
        <w:t>Novelty and Distinguishing Aspects — Not Legal Determination:</w:t>
      </w:r>
    </w:p>
    <w:p>
      <w:pPr>
        <w:spacing w:after="40" w:line="240" w:lineRule="auto"/>
        <w:jc w:val="left"/>
      </w:pPr>
      <w:r>
        <w:t>A comparative analysis reveals no overlap in the active agents or primary pharmacological mechanisms between the Subject and Compared references. The Subject invention requires tasimelteon, a specific melatonin receptor agonist (targeting MT1 and MT2 receptors), whereas the Compared reference requires nicotinamide-related compounds targeting the NAD+/SIRT1 pathway. The target patient populations also differ, as the Subject specifically addresses light perception impaired (blind) patients with free-running rhythms, while the Compared reference targets general metabolic and sleep disturbances. Furthermore, the Subject's core innovation of discontinuing rifampicin to prevent CYP3A4-mediated degradation of tasimelteon is entirely absent from the Compared reference. Consequently, the Subject invention represents a highly distinct and novel therapeutic strategy.</w:t>
      </w:r>
    </w:p>
    <w:p>
      <w:pPr>
        <w:spacing w:after="40"/>
      </w:pPr>
      <w:r>
        <w:t>---------------------------------------------------------------------------</w:t>
        <w:br/>
      </w:r>
      <w:r>
        <w:rPr>
          <w:b/>
        </w:rPr>
        <w:t>Similarities Analysis:</w:t>
      </w:r>
    </w:p>
    <w:p>
      <w:pPr>
        <w:spacing w:after="40" w:line="240" w:lineRule="auto"/>
        <w:jc w:val="left"/>
      </w:pPr>
      <w:r>
        <w:t>The subject and compared patents both address the regulation of biological functions and disorders associated with the circadian clock and sleep-wake cycles. The subject patent specifically focuses on a method of treating a patient for a circadian rhythm disorder, such as non-24-hour sleep-wake disorder in light perception impaired (LPI) patients, using the melatonin receptor agonist tasimelteon administered orally at 20 mg once daily before a target bedtime. In contrast, the compared patent focuses on regulating biological functions affected by the circadian clock, modulating sleep, and treating circadian clock-mediated disorders using a compound selected from nicotinamide, nicotinamide mononucleotide (NMN), nicotinamide adenine dinucleotide (NAD), nicotinamide phosphoribosyltransferase (NAMPT), or their salts, prodrugs, and combinations. The two patents diverge fundamentally in their active chemical constituents, molecular structures, and biochemical mechanisms of action. The subject patent utilizes tasimelteon, a selective melatonin receptor agonist, to entrain the circadian rhythm. The compared patent utilizes NAD-precursor pathway components (nicotinamide, NMN, NAD, or the enzyme NAMPT) to modulate metabolic activity and circadian function. There is no literal claim language overlap in the specific compound names, chemical classes, or dosage ranges, as the subject patent is restricted to tasimelteon and the compared patent is restricted to nicotinamide-related compounds and enzymes.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patent claims aim to treat circadian rhythm disorders and entrain patients to a 24-hour sleep-wake cycle, as supported by Subject Claims 1 and 2. The compared patent claims aim to regulate biological functions affected by the circadian clock, modulate sleep, and treat disorders mediated by the circadian clock, as supported by Compared Claims 1, 2, and 3. Both patent portfolios share the underlying operational objective of treating circadian-related sleep-wake disruptions.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patent achieves its function through the oral administration of 20 mg of tasimelteon, a melatonin receptor agonist, while managing drug-drug interactions by discontinuing CYP3A4 inducers like rifampicin, as supported by Subject Claims 1 and 4. The compared patent achieves its function by administering nicotinamide, NMN, NAD, or NAMPT to modulate metabolic activity and NAD-dependent pathways, as supported by Compared Claims 1, 5, and 10. These chemical pathways, molecular structures, and drug-delivery mechanisms are biochemically </w:t>
            </w:r>
            <w:r>
              <w:rPr>
                <w:b/>
                <w:color w:val="0000FF"/>
              </w:rPr>
              <w:t>distinct</w:t>
            </w:r>
            <w:r>
              <w:t xml:space="preserve">.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treatment of circadian rhythm disorders, specifically entraining LPI patients to a 24-hour sleep-wake cycle, as supported by Subject Claims 3 and 5. The compared patent results in the modulation of sleep, treatment of sleep disorders like insomnia or shift work disorder, and regulation of metabolic activity, as supported by Compared Claims 6, 17, and 20. While the clinical endpoints of stabilized sleep-wake cycles are functionally similar, they are achieved through entirely different physiological systems.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line="240" w:lineRule="auto"/>
      </w:pPr>
      <w:r>
        <w:t>---------------------------------------------------------------------------</w:t>
      </w:r>
      <w:r>
        <w:rPr>
          <w:b/>
        </w:rPr>
        <w:br/>
        <w:t>Sequence Data:</w:t>
        <w:br/>
      </w:r>
      <w:r>
        <w:t>Sequence Count: 2.0</w:t>
        <w:br/>
      </w:r>
      <w:r>
        <w:t>Sequence Types: P</w:t>
        <w:br/>
      </w:r>
      <w:r>
        <w:t>Organisms: 'Mus musculus', 'Unknown/Artificial'</w:t>
        <w:br/>
      </w:r>
      <w:r>
        <w:t>Bucket: AA_301</w:t>
      </w:r>
    </w:p>
    <w:p>
      <w:pPr>
        <w:spacing w:after="0"/>
      </w:pPr>
      <w:r>
        <w:t>---------------------------------------------------------------------------</w:t>
      </w:r>
    </w:p>
    <w:p/>
    <w:p>
      <w:pPr>
        <w:spacing w:after="0" w:line="240" w:lineRule="auto"/>
      </w:pPr>
      <w:r>
        <w:t>____________________________________________________________________________________________________________________</w:t>
        <w:br/>
      </w:r>
      <w:r>
        <w:rPr>
          <w:b/>
        </w:rPr>
        <w:t>Compared file: US10329287B2</w:t>
        <w:br/>
      </w:r>
      <w:r>
        <w:rPr>
          <w:color w:val="0000FF"/>
        </w:rPr>
        <w:t>Benzimidazole-proline derivatives</w:t>
        <w:br/>
      </w:r>
      <w:r>
        <w:rPr>
          <w:b/>
        </w:rPr>
        <w:t>Inventor: BOSS CHRISTOPH</w:t>
        <w:br/>
      </w:r>
      <w:r>
        <w:rPr>
          <w:b/>
        </w:rPr>
        <w:t>Assignee: IDORSIA PHARMACEUTICALS LTD</w:t>
        <w:br/>
      </w:r>
      <w:r>
        <w:rPr>
          <w:b/>
        </w:rPr>
        <w:t>Priority Date: 06-04-2012</w:t>
        <w:br/>
      </w:r>
      <w:r>
        <w:rPr>
          <w:b/>
        </w:rPr>
        <w:t>Publication Date: 06-25-2019</w:t>
        <w:br/>
      </w:r>
      <w:r>
        <w:rPr>
          <w:b/>
        </w:rPr>
        <w:t>CPC: C07D401/14</w:t>
        <w:br/>
      </w:r>
      <w:r>
        <w:rPr>
          <w:b/>
        </w:rPr>
        <w:t>Status: ACTIVE</w:t>
        <w:br/>
      </w:r>
      <w:r>
        <w:rPr>
          <w:b/>
        </w:rPr>
        <w:t>Cited_by: 3</w:t>
        <w:br/>
      </w:r>
      <w:r>
        <w:rPr>
          <w:b/>
        </w:rPr>
        <w:t>References_cited: 108</w:t>
        <w:br/>
      </w:r>
      <w:r>
        <w:rPr>
          <w:b/>
        </w:rPr>
        <w:t>IPV™ Rating: 6.5265</w:t>
        <w:br/>
      </w:r>
      <w:r>
        <w:rPr>
          <w:b/>
        </w:rPr>
        <w:t>Aggregate Similarity Determination: Medium</w:t>
      </w:r>
    </w:p>
    <w:p>
      <w:pPr>
        <w:spacing w:after="0"/>
      </w:pPr>
      <w:hyperlink r:id="rId27">
        <w:r>
          <w:rPr>
            <w:color w:val="0000FF"/>
          </w:rPr>
          <w:t>Link: https://www.lens.org/lens/patent/171-791-512-382-159/frontpage?l=en</w:t>
        </w:r>
      </w:hyperlink>
    </w:p>
    <w:p>
      <w:pPr>
        <w:spacing w:before="40" w:after="40"/>
      </w:pPr>
      <w:r>
        <w:t>---------------------------------------------------------------------------</w:t>
        <w:br/>
      </w:r>
      <w:r>
        <w:rPr>
          <w:b/>
        </w:rPr>
        <w:t>Primary Function:</w:t>
      </w:r>
    </w:p>
    <w:p>
      <w:pPr>
        <w:spacing w:after="40" w:line="240" w:lineRule="auto"/>
        <w:jc w:val="left"/>
      </w:pPr>
      <w:r>
        <w:t>The Compared reference relates to novel benzimidazole-proline derivatives and their use as pharmaceuticals, specifically as orexin receptor antagonists. Its core invention is directed to compounds of formula (I) or (II) that block orexin-1, orexin-2, or both receptors in the brain. The therapeutic indications targeted include sleep disorders (such as insomnias, sleep apnea, jet-lag, and shift work sleep disorder), anxiety disorders, addiction disorders, cognitive dysfunctions, and appetite disorders. The active agents are orexin antagonists rather than melatonin agonists. The targeted patient populations are those suffering from disturbed vigilance, arousal, wakefulness, or attention. It does not appear to describe specific methods for treating light perception impaired patients or managing CYP3A4-mediated drug interactions.</w:t>
      </w:r>
    </w:p>
    <w:p>
      <w:pPr>
        <w:spacing w:after="40"/>
      </w:pPr>
      <w:r>
        <w:t>---------------------------------------------------------------------------</w:t>
        <w:br/>
      </w:r>
      <w:r>
        <w:rPr>
          <w:b/>
        </w:rPr>
        <w:t>Summary of Analysis:</w:t>
      </w:r>
    </w:p>
    <w:p>
      <w:pPr>
        <w:spacing w:after="40" w:line="240" w:lineRule="auto"/>
        <w:jc w:val="left"/>
      </w:pPr>
      <w:r>
        <w:t>The subject claims define a clinical method of treating non-24-hour sleep-wake disorder in light perception impaired patients by administering 20 mg of tasimelteon while managing drug-drug interactions with rifampicin. The compared claims define a novel benzimidazole compound and pharmaceutical compositions thereof for treating various sleep, anxiety, and addiction disorders. At the collective system level, the two patents are distinct in their chemical composition, active moieties, and specific biological mechanisms of action. The subject patent relies on melatonin receptor agonism and CYP3A4 metabolic management, whereas the compared patent utilizes a novel synthetic compound targeting different neuropharmacological pathways. Therefore, while both patents target the treatment of circadian rhythm sleep disorders, they represent chemically and mechanistically distinct therapeutic approaches.</w:t>
      </w:r>
    </w:p>
    <w:p>
      <w:pPr>
        <w:spacing w:after="40"/>
      </w:pPr>
      <w:r>
        <w:t>---------------------------------------------------------------------------</w:t>
        <w:br/>
      </w:r>
      <w:r>
        <w:rPr>
          <w:b/>
        </w:rPr>
        <w:t>Description Overview:</w:t>
      </w:r>
    </w:p>
    <w:p>
      <w:pPr>
        <w:spacing w:after="40" w:line="240" w:lineRule="auto"/>
        <w:jc w:val="left"/>
      </w:pPr>
      <w:r>
        <w:t>The underlying mechanism in the Compared reference involves the selective or dual blockade of G-protein-coupled orexin receptors (OX1 and OX2) by benzimidazole-proline compounds. Orexins are neuropeptides produced in the lateral hypothalamus that regulate circadian vigilance states, wake-promoting cell firing, and reward pathways. By antagonizing these receptors, the compounds decrease alertness, decrease active wakefulness and locomotion, and increase the time spent in both REM and NREM sleep. The reference describes synthetic approaches for preparing these proline derivatives, such as esterification and coupling reactions. It does not appear to describe melatonin receptor (MT1/MT2) agonism, phase-shifting of melatonin/cortisol rhythms, or diagnostic protocols for tracking free-running circadian cycles.</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utilize entirely different chemical classes and pharmacological pathways. The Subject patent requires tasimelteon, a melatonin receptor agonist, whereas the Compared reference discloses benzimidazole-proline orexin receptor antagonists. The Subject patent specifically targets non-24-hour sleep-wake disorder in light perception impaired (blind) patients, a population not addressed by the Compared reference. Furthermore, the Subject patent teaches a specific clinical protocol to avoid CYP3A4 induction by discontinuing rifampicin, which is completely absent from the Compared reference. Consequently, the core inventive concepts, active agents, patient populations, and drug-safety protocols of the Subject patent are novel and distinct from the teachings of the Compared reference.</w:t>
      </w:r>
    </w:p>
    <w:p>
      <w:pPr>
        <w:spacing w:after="40"/>
      </w:pPr>
      <w:r>
        <w:t>---------------------------------------------------------------------------</w:t>
        <w:br/>
      </w:r>
      <w:r>
        <w:rPr>
          <w:b/>
        </w:rPr>
        <w:t>Similarities Analysis:</w:t>
      </w:r>
    </w:p>
    <w:p>
      <w:pPr>
        <w:spacing w:after="40" w:line="240" w:lineRule="auto"/>
        <w:jc w:val="left"/>
      </w:pPr>
      <w:r>
        <w:t>The subject and compared patent claims both address the treatment of sleep and circadian rhythm disorders, but they diverge completely in their active pharmaceutical ingredients, chemical classes, and specific therapeutic mechanisms. The subject claims focus on a method of treating a circadian rhythm disorder, specifically non-24-hour sleep-wake disorder in light perception impaired patients, using the melatonin receptor agonist tasimelteon administered orally at a 20 mg daily dose. In contrast, the compared claims disclose a novel chemical compound, [(S)-2-(5-Chloro-4-methyl-1H-benzoimidazol-2-yl)-2-methyl-pyrrolidin-1-yl]-(2-[1,2,3]triazol-2-yl-phenyl)-methanone, in free or pharmaceutically acceptable salt form, which is structurally distinct from tasimelteon. The compared patent targets a broader range of sleep disorders, including insomnia, sleep apnea, and circadian rhythm sleep disorders, as well as anxiety and addiction disorders, using this novel benzimidazole derivative. There is no overlap in the specific molecular structures, chemical constituents, salts, or prodrugs between the two sets of claims. The subject claims specifically require a drug-drug interaction protocol involving the discontinuation of rifampicin to avoid CYP3A4-mediated reduction in tasimelteon exposure, a clinical step entirely absent from the compared claims. The compared claims focus on the synthesis and formulation of a specific dual orexin receptor antagonist or similar neuropharmacological agent rather than melatonin pathway modulation. Consequently, the biochemical mechanisms of action, molecular targets, and structural scaffolds are completely distinct.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specifically non-24-hour sleep-wake disorder, by administering a therapeutic agent. The operational objective of the compared claims (Claims 7-12) is to treat a disease or disorder selected from sleep disorders, including circadian rhythm sleep disorders, by administering a therapeutic agent. Because both claim sets share the underlying objective of treating circadian rhythm sleep disorders,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(a melatonin receptor agonist) once daily before bedtime, following the discontinuation of rifampicin to prevent CYP3A4 induction. The compared claims achieve their function through the administration of a structurally </w:t>
            </w:r>
            <w:r>
              <w:rPr>
                <w:b/>
                <w:color w:val="0000FF"/>
              </w:rPr>
              <w:t>distinct</w:t>
            </w:r>
            <w:r>
              <w:t xml:space="preserve"> benzimidazole derivative, [(S)-2-(5-Chloro-4-methyl-1H-benzoimidazol-2-yl)-2-methyl-pyrrolidin-1-yl]-(2-[1,2,3]triazol-2-yl-phenyl)-methanone, in free or salt form. Because the chemical structures, active ingredients, and metabolic pathways (CYP3A4 avoidance vs. novel compound administration)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treatment of circadian rhythm disorders and entrainment to a 24-hour sleep-wake cycle in light perception impaired patients without reduced drug exposure. The compared claims result in the treatment of sleep disorders, including circadian rhythm sleep disorders and insomnia. While the clinical outcomes of treating sleep-wake cycles overlap, the specific physiological results are achieved via different pharmacological pathways.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EP2444399A1</w:t>
        <w:br/>
      </w:r>
      <w:r>
        <w:rPr>
          <w:color w:val="0000FF"/>
        </w:rPr>
        <w:t>Oxadiazole derivatives and their use as metabotropic glutamate receptor -842 potentiators</w:t>
        <w:br/>
      </w:r>
      <w:r>
        <w:rPr>
          <w:b/>
        </w:rPr>
        <w:t>Inventor: CLAYTON JOSHUA</w:t>
        <w:br/>
      </w:r>
      <w:r>
        <w:rPr>
          <w:b/>
        </w:rPr>
        <w:t>Assignee: ASTRAZENECA AB</w:t>
        <w:br/>
      </w:r>
      <w:r>
        <w:rPr>
          <w:b/>
        </w:rPr>
        <w:t>Priority Date: 06-07-2007</w:t>
        <w:br/>
      </w:r>
      <w:r>
        <w:rPr>
          <w:b/>
        </w:rPr>
        <w:t>Publication Date: 04-25-2012</w:t>
        <w:br/>
      </w:r>
      <w:r>
        <w:rPr>
          <w:b/>
        </w:rPr>
        <w:t>CPC: C07D413/04</w:t>
        <w:br/>
      </w:r>
      <w:r>
        <w:rPr>
          <w:b/>
        </w:rPr>
        <w:t>Status: ACTIVE</w:t>
        <w:br/>
      </w:r>
      <w:r>
        <w:rPr>
          <w:b/>
        </w:rPr>
        <w:t>Cited_by: 0</w:t>
        <w:br/>
      </w:r>
      <w:r>
        <w:rPr>
          <w:b/>
        </w:rPr>
        <w:t>References_cited: 7</w:t>
        <w:br/>
      </w:r>
      <w:r>
        <w:rPr>
          <w:b/>
        </w:rPr>
        <w:t>IPV™ Rating: 5.2464</w:t>
        <w:br/>
      </w:r>
      <w:r>
        <w:rPr>
          <w:b/>
        </w:rPr>
        <w:t>Aggregate Similarity Determination: Medium</w:t>
      </w:r>
    </w:p>
    <w:p>
      <w:pPr>
        <w:spacing w:after="0"/>
      </w:pPr>
      <w:hyperlink r:id="rId28">
        <w:r>
          <w:rPr>
            <w:color w:val="0000FF"/>
          </w:rPr>
          <w:t>Link: https://www.lens.org/lens/patent/017-806-437-312-710/frontpage?l=en</w:t>
        </w:r>
      </w:hyperlink>
    </w:p>
    <w:p>
      <w:pPr>
        <w:spacing w:before="40" w:after="40"/>
      </w:pPr>
      <w:r>
        <w:t>---------------------------------------------------------------------------</w:t>
        <w:br/>
      </w:r>
      <w:r>
        <w:rPr>
          <w:b/>
        </w:rPr>
        <w:t>Primary Function:</w:t>
      </w:r>
    </w:p>
    <w:p>
      <w:pPr>
        <w:spacing w:after="40" w:line="240" w:lineRule="auto"/>
        <w:jc w:val="left"/>
      </w:pPr>
      <w:r>
        <w:t>The Compared reference describes the synthesis and therapeutic use of a novel class of heterocyclic compounds that act as modulators of metabotropic glutamate receptors. Specifically, these compounds exhibit activity as potentiators of the mGluR2 receptor. The primary therapeutic indications targeted include neurological and psychiatric disorders associated with glutamate dysfunction. Among the long list of potential disorders are stroke, Alzheimer's disease, schizophrenia, anxiety, depression, pain, and general circadian rhythm disorders such as jet lag and shift work. The active agents are structurally defined by Formula I containing specific halo or haloalkoxyl substituents and oxazole-type rings. The target patient population includes animals or humans suffering from central nervous system disorders linked to glutamate pathway dysfunction.</w:t>
      </w:r>
    </w:p>
    <w:p>
      <w:pPr>
        <w:spacing w:after="40"/>
      </w:pPr>
      <w:r>
        <w:t>---------------------------------------------------------------------------</w:t>
        <w:br/>
      </w:r>
      <w:r>
        <w:rPr>
          <w:b/>
        </w:rPr>
        <w:t>Summary of Analysis:</w:t>
      </w:r>
    </w:p>
    <w:p>
      <w:pPr>
        <w:spacing w:after="40" w:line="240" w:lineRule="auto"/>
        <w:jc w:val="left"/>
      </w:pPr>
      <w:r>
        <w:t>The subject claims collectively define a clinical method for treating non-24-hour sleep-wake disorder in light perception impaired patients by administering the melatonin agonist tasimelteon while managing drug-drug interactions with rifampicin. The compared claims collectively define novel 2,3-dihydro-isoindol-1-one chemical compounds, compositions, and methods for treating neurological and psychiatric disorders, including circadian rhythm disorders, by modulating glutamate dysfunction. The two patents are chemically distinct, as the subject patent utilizes a specific melatonin receptor agonist (tasimelteon) in a defined oral dosage regimen, whereas the compared patent utilizes novel isoindolone derivatives, salts, and solvates targeting glutamate pathways. The therapeutic implication is that while both patents address circadian rhythm disorders, they do so through entirely different pharmacological mechanisms and drug-delivery platforms. Ultimately, the relationship between the two patents is a functional overlap in clinical indication restricted to circadian rhythm management, without any structural, chemical, or compositional equivalence.</w:t>
      </w:r>
    </w:p>
    <w:p>
      <w:pPr>
        <w:spacing w:after="40"/>
      </w:pPr>
      <w:r>
        <w:t>---------------------------------------------------------------------------</w:t>
        <w:br/>
      </w:r>
      <w:r>
        <w:rPr>
          <w:b/>
        </w:rPr>
        <w:t>Description Overview:</w:t>
      </w:r>
    </w:p>
    <w:p>
      <w:pPr>
        <w:spacing w:after="40" w:line="240" w:lineRule="auto"/>
        <w:jc w:val="left"/>
      </w:pPr>
      <w:r>
        <w:t>The compounds in the Compared reference operate by binding to and potentiating the metabotropic glutamate receptor 2 (mGluR2). This modulation is designed to normalize glutamate transmission in the central nervous system, which is often dysregulated in psychiatric and neurological conditions. The pharmacological pathway is evaluated using an in vitro assay that measures the mobilization of intracellular calcium in cells expressing mGluR2. The reference does not utilize melatonin receptor pathways (MT1/MT2) or phase-shifting mechanisms associated with melatonin agonists. Dosing regimens are described generally for oral, transdermal, or sublingual administration, but specific clinical protocols or diagnostic measurements for tracking circadian rhythms are not detailed.</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share almost no technical commonalities beyond a generic mention of 'circadian rhythm disorders'. The Subject patent requires the specific melatonin agonist tasimelteon, whereas the Compared reference teaches mGluR2 potentiators. The Subject targets non-24-hour sleep-wake disorder in blind patients, while the Compared reference lists general sleep and circadian issues alongside dozens of psychiatric conditions. Crucially, the Subject's core innovation—discontinuing rifampicin to prevent CYP3A4-mediated degradation of tasimelteon—is entirely absent from the Compared reference. There is no disclosure of CYP3A4 induction, rifampicin, or the specific 20 mg bedtime dosing protocol in the Compared reference, making the Subject invention highly novel and distinct.</w:t>
      </w:r>
    </w:p>
    <w:p>
      <w:pPr>
        <w:spacing w:after="40"/>
      </w:pPr>
      <w:r>
        <w:t>---------------------------------------------------------------------------</w:t>
        <w:br/>
      </w:r>
      <w:r>
        <w:rPr>
          <w:b/>
        </w:rPr>
        <w:t>Similarities Analysis:</w:t>
      </w:r>
    </w:p>
    <w:p>
      <w:pPr>
        <w:spacing w:after="40" w:line="240" w:lineRule="auto"/>
        <w:jc w:val="left"/>
      </w:pPr>
      <w:r>
        <w:t>The subject and compared patents exhibit a narrow clinical and therapeutic intersection specifically within the domain of treating circadian rhythm disorders, though they diverge fundamentally in their chemical composition and molecular structures. The subject patent claims a clinical method of treating a circadian rhythm disorder, specifically non-24-hour sleep-wake disorder in light perception impaired (LPI) patients, by orally administering a 20 mg daily dose of the melatonin receptor agonist tasimelteon. In contrast, the compared patent claims a novel chemical class of 2,3-dihydro-isoindol-1-one derivatives, such as 7-methyl-5-(3-piperazin-1-ylmethyl-[1,2,4]oxadiazol-5-yl)-2-(4-trifluoromethoxy benzyl)-2,3-dihydroisoindol-1-one, including its pharmaceutically acceptable salts, hydrates, solvates, and optical isomers. The compared patent discloses the use of these compounds in a pharmaceutical composition with a carrier for the therapy of neurological and psychiatric disorders associated with glutamate dysfunction, which literally lists circadian rhythm disorders and jet lag among dozens of other conditions. The shared biological target is the management of circadian rhythm disorders, but the biochemical mechanisms of action are distinct: the subject patent relies on direct melatonin receptor agonism via tasimelteon to entrain sleep-wake cycles, while the compared patent targets glutamate dysfunction using novel isoindolone derivatives. There is no literal overlap in the specific active ingredients, chemical structures, or dosage regimens, as the compared patent does not mention tasimelteon, and the subject patent does not mention glutamate modulators or isoindolone scaffolds.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specifically non-24-hour sleep-wake disorder, in a patient. The operational objective of the compared claims (Claims 13, 14, 17, and 18) is the treatment of neurological and psychiatric disorders associated with glutamate dysfunction, which explicitly includes circadian rhythm disorders. Because both patent claim sets share the underlying objective of treating circadian rhythm disorders,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claims achieve this function through a specific clinical protocol: discontinuing rifampicin to avoid CYP3A4 induction and orally administering a 20 mg daily dose of the melatonin agonist tasimelteon before bedtime to entrain the patient (Claims 1, 4, and 5). The compared claims achieve this function by administering a therapeutically effective amount of a novel 2,3-dihydro-isoindol-1-one compound (such as those in Claims 1-10) or its salts, hydrates, or solvates, which acts as a modulator of glutamate dysfunction (Claims 11, 15, and 16). Because the chemical classes, active pharmaceutical ingredients, and biochemical pathways (melatonin receptor agonism vs. glutamate modulation)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clinical outcome of the subject claims is the treatment of the circadian rhythm disorder and the entrainment of the patient to a 24-hour sleep-wake cycle (Claims 1 and 5). The clinical outcome of the compared claims is the therapy, treatment, or prevention of circadian rhythm disorders associated with glutamate dysfunction (Claims 13 and 17). While the chemical and biological pathways differ, both claim sets aim to resolve or mitigate circadian rhythm disruptions, making the clinical outcomes functionally parallel. The Result is </w:t>
            </w:r>
            <w:r>
              <w:rPr>
                <w:b/>
                <w:color w:val="0000FF"/>
              </w:rPr>
              <w:t>closely related</w:t>
            </w:r>
            <w:r>
              <w:t>.</w:t>
            </w:r>
          </w:p>
        </w:tc>
      </w:tr>
    </w:tbl>
    <w:p>
      <w:pPr>
        <w:spacing w:before="80" w:after="40" w:line="240" w:lineRule="auto"/>
        <w:jc w:val="left"/>
      </w:pPr>
      <w:r>
        <w:rPr>
          <w:b/>
        </w:rPr>
        <w:t xml:space="preserve">FWR Determination: </w:t>
      </w:r>
      <w:r>
        <w:rPr>
          <w:b/>
          <w:color w:val="0000FF"/>
        </w:rPr>
        <w:t>Moderate Equivalence. AI determined Overlap Confidence: Medium</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US20120302535A1</w:t>
        <w:br/>
      </w:r>
      <w:r>
        <w:rPr>
          <w:color w:val="0000FF"/>
        </w:rPr>
        <w:t>PROGESTERONE TREATMENT FOR IMPROVING SLEEP QUALITY</w:t>
        <w:br/>
      </w:r>
      <w:r>
        <w:rPr>
          <w:b/>
        </w:rPr>
        <w:t>Inventor: CAUFRIEZ ANNE</w:t>
        <w:br/>
      </w:r>
      <w:r>
        <w:rPr>
          <w:b/>
        </w:rPr>
        <w:t>Assignee: BESINS HEALTHCARE LUXEMBOURG SARL</w:t>
        <w:br/>
      </w:r>
      <w:r>
        <w:rPr>
          <w:b/>
        </w:rPr>
        <w:t>Priority Date: 05-23-2011</w:t>
        <w:br/>
      </w:r>
      <w:r>
        <w:rPr>
          <w:b/>
        </w:rPr>
        <w:t>Publication Date: 11-29-2012</w:t>
        <w:br/>
      </w:r>
      <w:r>
        <w:rPr>
          <w:b/>
        </w:rPr>
        <w:t>CPC: A61K31/57</w:t>
        <w:br/>
      </w:r>
      <w:r>
        <w:rPr>
          <w:b/>
        </w:rPr>
        <w:t>Status: ACTIVE</w:t>
        <w:br/>
      </w:r>
      <w:r>
        <w:rPr>
          <w:b/>
        </w:rPr>
        <w:t>Cited_by: 53</w:t>
        <w:br/>
      </w:r>
      <w:r>
        <w:rPr>
          <w:b/>
        </w:rPr>
        <w:t>References_cited: 1</w:t>
        <w:br/>
      </w:r>
      <w:r>
        <w:rPr>
          <w:b/>
        </w:rPr>
        <w:t>IPV™ Rating: 7.7032</w:t>
        <w:br/>
      </w:r>
      <w:r>
        <w:rPr>
          <w:b/>
        </w:rPr>
        <w:t>Aggregate Similarity Determination: Low</w:t>
      </w:r>
    </w:p>
    <w:p>
      <w:pPr>
        <w:spacing w:after="0"/>
      </w:pPr>
      <w:hyperlink r:id="rId29">
        <w:r>
          <w:rPr>
            <w:color w:val="0000FF"/>
          </w:rPr>
          <w:t>Link: https://www.lens.org/lens/patent/165-415-403-353-678/frontpage?l=en</w:t>
        </w:r>
      </w:hyperlink>
    </w:p>
    <w:p>
      <w:pPr>
        <w:spacing w:before="40" w:after="40"/>
      </w:pPr>
      <w:r>
        <w:t>---------------------------------------------------------------------------</w:t>
        <w:br/>
      </w:r>
      <w:r>
        <w:rPr>
          <w:b/>
        </w:rPr>
        <w:t>Primary Function:</w:t>
      </w:r>
    </w:p>
    <w:p>
      <w:pPr>
        <w:spacing w:after="40" w:line="240" w:lineRule="auto"/>
        <w:jc w:val="left"/>
      </w:pPr>
      <w:r>
        <w:t>The Compared reference describes therapeutic methods using progesterone and progesterone analogs to improve sleep quality in a subject in need thereof. The core invention is directed to improving sleep architecture, specifically by decreasing wake time, increasing slow-wave sleep (SWS) and/or REM sleep, and increasing sleep maintenance. The target patient populations include subjects with perturbed sleep patterns, such as those suffering from mid-sleep period awakenings, menopausal females, or subjects with environment-related sleep perturbations. The active agent utilized is progesterone or a progesterone analog, administered orally or via other pharmaceutical compositions. It does not address circadian rhythm regulation or melatonin receptor activity.</w:t>
      </w:r>
    </w:p>
    <w:p>
      <w:pPr>
        <w:spacing w:after="40"/>
      </w:pPr>
      <w:r>
        <w:t>---------------------------------------------------------------------------</w:t>
        <w:br/>
      </w:r>
      <w:r>
        <w:rPr>
          <w:b/>
        </w:rPr>
        <w:t>Summary of Analysis:</w:t>
      </w:r>
    </w:p>
    <w:p>
      <w:pPr>
        <w:spacing w:after="40" w:line="240" w:lineRule="auto"/>
        <w:jc w:val="left"/>
      </w:pPr>
      <w:r>
        <w:t>The subject claims collectively define a method for treating circadian rhythm disorders by managing drug-drug interactions between rifampicin and the melatonin agonist tasimelteon to achieve entrainment. The compared claims collectively define a method for improving sleep quality through the administration of progesterone to patients with perturbed sleep patterns. At the collective system level, the two patents utilize entirely different active pharmaceutical ingredients belonging to unrelated chemical classes, namely a melatonin receptor agonist versus a steroid hormone. The drug-delivery platforms and dosage regimens are also distinct, with the subject patent requiring a specific 20 mg daily dose of tasimelteon and the compared patent requiring 200 mg to 500 mg of solubilized progesterone. Consequently, there is no shared biochemical mechanism, molecular target, or therapeutic outcome between the two patent disclosures. The commercial and clinical implications of these differences confirm that the patents cover separate and non-overlapping pharmacological landscapes.</w:t>
      </w:r>
    </w:p>
    <w:p>
      <w:pPr>
        <w:spacing w:after="40"/>
      </w:pPr>
      <w:r>
        <w:t>---------------------------------------------------------------------------</w:t>
        <w:br/>
      </w:r>
      <w:r>
        <w:rPr>
          <w:b/>
        </w:rPr>
        <w:t>Description Overview:</w:t>
      </w:r>
    </w:p>
    <w:p>
      <w:pPr>
        <w:spacing w:after="40" w:line="240" w:lineRule="auto"/>
        <w:jc w:val="left"/>
      </w:pPr>
      <w:r>
        <w:t>The underlying mechanism of the Compared reference relies on the pharmacological activity of progesterone and its metabolites (such as pregnanolone and allopregnanolone) acting as modulators of the GABA(A) receptor complex. This modulation is proposed to improve sleep architecture by enhancing slow-wave activity and sleep efficiency without the inhibitory effects on SWS and REM sleep typically seen with benzodiazepines and Z-drugs. The dosing regimen involves administering a therapeutically effective amount of progesterone (e.g., 200 mg to 500 mg daily) just prior to retiring. The diagnostic or measurement protocols focus on polysomnography parameters such as sleep latency, wake time, and the distribution of slow-wave and REM sleep stages. Melatonin receptor pathways are not utilized.</w:t>
      </w:r>
    </w:p>
    <w:p>
      <w:pPr>
        <w:spacing w:after="40"/>
      </w:pPr>
      <w:r>
        <w:t>---------------------------------------------------------------------------</w:t>
        <w:br/>
      </w:r>
      <w:r>
        <w:rPr>
          <w:b/>
        </w:rPr>
        <w:t>Novelty and Distinguishing Aspects — Not Legal Determination:</w:t>
      </w:r>
    </w:p>
    <w:p>
      <w:pPr>
        <w:spacing w:after="40" w:line="240" w:lineRule="auto"/>
        <w:jc w:val="left"/>
      </w:pPr>
      <w:r>
        <w:t>The Subject invention and the Compared reference are directed to entirely different active agents, patient populations, and physiological mechanisms. The Subject patent utilizes tasimelteon, a specific melatonin receptor agonist (targeting MT1 and MT2 receptors), to treat circadian rhythm disorders in blind/LPI patients by entraining their master body clock. In contrast, the Compared reference utilizes progesterone, a steroid hormone acting via GABA(A) receptors, to improve sleep quality and architecture in patients with perturbed sleep patterns. The Subject patent's novel drug-interaction management protocol (discontinuing the CYP3A4 inducer rifampicin) is completely absent from the Compared reference. Therefore, the Subject invention represents a highly distinct and non-overlapping therapeutic approach.</w:t>
      </w:r>
    </w:p>
    <w:p>
      <w:pPr>
        <w:spacing w:after="40"/>
      </w:pPr>
      <w:r>
        <w:t>---------------------------------------------------------------------------</w:t>
        <w:br/>
      </w:r>
      <w:r>
        <w:rPr>
          <w:b/>
        </w:rPr>
        <w:t>Similarities Analysis:</w:t>
      </w:r>
    </w:p>
    <w:p>
      <w:pPr>
        <w:spacing w:after="40" w:line="240" w:lineRule="auto"/>
        <w:jc w:val="left"/>
      </w:pPr>
      <w:r>
        <w:t>The subject and compared patents diverge fundamentally in their active pharmaceutical ingredients, chemical classes, and biological mechanisms of action. The subject patent claims methods utilizing tasimelteon, a selective melatonin receptor agonist, as described in Subject Claim 1, to treat circadian rhythm disorders such as non-24-hour sleep-wake disorder in light perception impaired patients. In contrast, the compared patent claims methods utilizing progesterone, a steroid hormone, as described in Compared Claim 1, to improve sleep quality. The subject patent specifies an oral dosage regimen of 20 mg of tasimelteon once daily before a target bedtime, as detailed in Subject Claim 4, to entrain patients to a 24-hour sleep-wake cycle. The compared patent specifies a daily oral dosage of 200 mg to 500 mg of progesterone, preferably 300 mg to 400 mg, administered within one hour prior to retiring, as detailed in Compared Claims 10, 13, and 14. The compared patent also details a specific delivery platform comprising a soft capsule of micronized progesterone solubilized in an edible oil such as peanut, sunflower, olive, almond, sesame, or colza oil in Compared Claims 16 and 17. There is no overlap in the chemical constituents, salts, prodrugs, metabolites, solvates, or carriers between the two sets of claims. The target patient populations also differ, with the subject patent focusing on circadian rhythm disorders and light perception impaired patients, while the compared patent targets subjects with perturbed sleep patterns due to menopause, medical devices, or diagnosed sleep disorders.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discontinuing rifampicin and administering tasimelteon to avoid reduced drug exposure caused by CYP3A4 induction, as supported by Subject Claim 1. The operational objective of the compared claims is to improve sleep quality in a subject suffering from perturbed sleep patterns, as supported by Compared Claims 1 and 2. These objectives are functionally </w:t>
            </w:r>
            <w:r>
              <w:rPr>
                <w:b/>
                <w:color w:val="0000FF"/>
              </w:rPr>
              <w:t>distinct</w:t>
            </w:r>
            <w:r>
              <w:t xml:space="preserve"> as one addresses metabolic drug interactions in circadian entrainment while the other addresses sleep quality and maintenance.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a melatonin receptor agonist, once daily before a target bedtime following the discontinuation of rifampicin, as supported by Subject Claims 1 and 4. The compared claims achieve their function through the oral administration of 200 mg to 500 mg of progesterone, a steroid hormone, formulated in a soft capsule with an edible oil, as supported by Compared Claims 13, 15, and 16. These chemical pathways, active ingredients, and dosing regimens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claims is the avoidance of reduced tasimelteon exposure and the entrainment of the patient to a 24-hour sleep-wake cycle, as supported by Subject Claims 1 and 5. The result of the compared claims is improved sleep quality measured by decreased wake time, increased slow-wave sleep, or increased sleep efficiency, as supported by Compared Claim 18. These clinical and biological outcomes are not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w:t>
      </w:r>
      <w:r>
        <w:t xml:space="preserve">    </w:t>
      </w:r>
      <w:r>
        <w:rPr>
          <w:b/>
        </w:rPr>
        <w:t xml:space="preserve">Aggregate Similarity Determination: </w:t>
      </w:r>
      <w:r>
        <w:rPr>
          <w:b/>
          <w:color w:val="0000FF"/>
        </w:rPr>
        <w:t>Low</w:t>
      </w:r>
    </w:p>
    <w:p>
      <w:pPr>
        <w:spacing w:before="40" w:after="40"/>
      </w:pPr>
      <w:r>
        <w:t>---------------------------------------------------------------------------</w:t>
      </w:r>
    </w:p>
    <w:p>
      <w:pPr>
        <w:spacing w:before="40" w:after="40"/>
      </w:pPr>
      <w:r>
        <w:rPr>
          <w:b/>
        </w:rPr>
        <w:t>Claims Breakdown and Comparison Summary:</w:t>
        <w:br/>
      </w:r>
      <w:r>
        <w:rPr>
          <w:b/>
        </w:rPr>
        <w:t>Compared Patent (US20120302535A1) Claim number: 1 and Subject Claim: 2 (Score: 0.59)</w:t>
      </w:r>
    </w:p>
    <w:p>
      <w:pPr>
        <w:spacing w:after="40" w:line="240" w:lineRule="auto"/>
        <w:jc w:val="left"/>
      </w:pPr>
      <w:r>
        <w:t>Pairing corrected by an automated cross-check of the verbatim claim texts: the comparison model originally paired this claim with subject claim 1 (claim-text similarity 0.55), but subject claim 2 is the closer match (similarity 0.59). The original narrative described the prior pairing and is retained in the audit record rather than reproduced here.</w:t>
      </w:r>
    </w:p>
    <w:p>
      <w:pPr>
        <w:spacing w:before="40" w:after="40"/>
      </w:pPr>
      <w:r>
        <w:t>---------------------------------------------------------------------------</w:t>
        <w:br/>
      </w:r>
      <w:r>
        <w:rPr>
          <w:b/>
        </w:rPr>
        <w:t>Compared Patent (US20120302535A1) Claim number: 2 and Subject Claim: 2 (Score: 0.81)</w:t>
      </w:r>
    </w:p>
    <w:p>
      <w:pPr>
        <w:spacing w:after="40" w:line="240" w:lineRule="auto"/>
        <w:jc w:val="left"/>
      </w:pPr>
      <w:r>
        <w:t>Pairing corrected by an automated cross-check of the verbatim claim texts: the comparison model originally paired this claim with subject claim 1 (claim-text similarity 0.48), but subject claim 2 is the closer match (similarity 0.81). The original narrative described the prior pairing and is retained in the audit record rather than reproduced here.</w:t>
      </w:r>
    </w:p>
    <w:p>
      <w:pPr>
        <w:spacing w:before="40" w:after="40"/>
      </w:pPr>
      <w:r>
        <w:t>---------------------------------------------------------------------------</w:t>
        <w:br/>
      </w:r>
      <w:r>
        <w:rPr>
          <w:b/>
        </w:rPr>
        <w:t>Compared Patent (US20120302535A1) Claim number: 3 and Subject Claim: 2 (Score: 0.81)</w:t>
      </w:r>
    </w:p>
    <w:p>
      <w:pPr>
        <w:spacing w:after="40" w:line="240" w:lineRule="auto"/>
        <w:jc w:val="left"/>
      </w:pPr>
      <w:r>
        <w:t>Pairing corrected by an automated cross-check of the verbatim claim texts: the comparison model originally paired this claim with subject claim 1 (claim-text similarity 0.48), but subject claim 2 is the closer match (similarity 0.81). The original narrative described the prior pairing and is retained in the audit record rather than reproduced here.</w:t>
      </w:r>
    </w:p>
    <w:p>
      <w:pPr>
        <w:spacing w:before="40" w:after="40"/>
      </w:pPr>
      <w:r>
        <w:t>---------------------------------------------------------------------------</w:t>
        <w:br/>
      </w:r>
      <w:r>
        <w:rPr>
          <w:b/>
        </w:rPr>
        <w:t>Compared Patent (US20120302535A1) Claim number: 4 and Subject Claim: 2 (Score: 0.84)</w:t>
      </w:r>
    </w:p>
    <w:p>
      <w:pPr>
        <w:spacing w:after="40" w:line="240" w:lineRule="auto"/>
        <w:jc w:val="left"/>
      </w:pPr>
      <w:r>
        <w:t>Pairing corrected by an automated cross-check of the verbatim claim texts: the comparison model originally paired this claim with subject claim 1 (claim-text similarity 0.45), but subject claim 2 is the closer match (similarity 0.84). The original narrative described the prior pairing and is retained in the audit record rather than reproduced here.</w:t>
      </w:r>
    </w:p>
    <w:p>
      <w:pPr>
        <w:spacing w:before="40" w:after="40"/>
      </w:pPr>
      <w:r>
        <w:t>---------------------------------------------------------------------------</w:t>
        <w:br/>
      </w:r>
      <w:r>
        <w:rPr>
          <w:b/>
        </w:rPr>
        <w:t>Compared Patent (US20120302535A1) Claim number: 5 and Subject Claim: 2 (Score: 0.76)</w:t>
      </w:r>
    </w:p>
    <w:p>
      <w:pPr>
        <w:spacing w:after="40" w:line="240" w:lineRule="auto"/>
        <w:jc w:val="left"/>
      </w:pPr>
      <w:r>
        <w:t>Pairing corrected by an automated cross-check of the verbatim claim texts: the comparison model originally paired this claim with subject claim 1 (claim-text similarity 0.45), but subject claim 2 is the closer match (similarity 0.76). The original narrative described the prior pairing and is retained in the audit record rather than reproduced here.</w:t>
      </w:r>
    </w:p>
    <w:p>
      <w:pPr>
        <w:spacing w:after="0" w:line="240" w:lineRule="auto"/>
      </w:pPr>
      <w:r>
        <w:t>____________________________________________________________________________________________________________________</w:t>
        <w:br/>
      </w:r>
      <w:r>
        <w:rPr>
          <w:b/>
        </w:rPr>
        <w:t>Compared file: US20090035370A1</w:t>
        <w:br/>
      </w:r>
      <w:r>
        <w:rPr>
          <w:color w:val="0000FF"/>
        </w:rPr>
        <w:t>DOSAGE FORM AND METHOD OF USE</w:t>
        <w:br/>
      </w:r>
      <w:r>
        <w:rPr>
          <w:b/>
        </w:rPr>
        <w:t>Inventor: BORTZ JONATHAN DAVID</w:t>
        <w:br/>
      </w:r>
      <w:r>
        <w:rPr>
          <w:b/>
        </w:rPr>
        <w:t>Assignee: DRUGTECH CORPORATION</w:t>
        <w:br/>
      </w:r>
      <w:r>
        <w:rPr>
          <w:b/>
        </w:rPr>
        <w:t>Priority Date: 08-02-2007</w:t>
        <w:br/>
      </w:r>
      <w:r>
        <w:rPr>
          <w:b/>
        </w:rPr>
        <w:t>Publication Date: 02-05-2009</w:t>
        <w:br/>
      </w:r>
      <w:r>
        <w:rPr>
          <w:b/>
        </w:rPr>
        <w:t>CPC: A61K31/553</w:t>
        <w:br/>
      </w:r>
      <w:r>
        <w:rPr>
          <w:b/>
        </w:rPr>
        <w:t>Status: DISCONTINUED</w:t>
        <w:br/>
      </w:r>
      <w:r>
        <w:rPr>
          <w:b/>
        </w:rPr>
        <w:t>Cited_by: 7</w:t>
        <w:br/>
      </w:r>
      <w:r>
        <w:rPr>
          <w:b/>
        </w:rPr>
        <w:t>References_cited: 19</w:t>
        <w:br/>
      </w:r>
      <w:r>
        <w:rPr>
          <w:b/>
        </w:rPr>
        <w:t>IPV™ Rating: 7.6115</w:t>
        <w:br/>
      </w:r>
      <w:r>
        <w:rPr>
          <w:b/>
        </w:rPr>
        <w:t>Aggregate Similarity Determination: Low</w:t>
      </w:r>
    </w:p>
    <w:p>
      <w:pPr>
        <w:spacing w:after="0"/>
      </w:pPr>
      <w:hyperlink r:id="rId30">
        <w:r>
          <w:rPr>
            <w:color w:val="0000FF"/>
          </w:rPr>
          <w:t>Link: https://www.lens.org/lens/patent/116-023-919-783-345/frontpage?l=en</w:t>
        </w:r>
      </w:hyperlink>
    </w:p>
    <w:p>
      <w:pPr>
        <w:spacing w:before="40" w:after="40"/>
      </w:pPr>
      <w:r>
        <w:t>---------------------------------------------------------------------------</w:t>
        <w:br/>
      </w:r>
      <w:r>
        <w:rPr>
          <w:b/>
        </w:rPr>
        <w:t>Primary Function:</w:t>
      </w:r>
    </w:p>
    <w:p>
      <w:pPr>
        <w:spacing w:after="40" w:line="240" w:lineRule="auto"/>
        <w:jc w:val="left"/>
      </w:pPr>
      <w:r>
        <w:t>The Compared reference describes a method for treating medical conditions for which quetiapine is indicated, such as psychiatric conditions, schizophrenia, bipolar mania, bipolar depression, and sleep disorders. The core invention utilizes quetiapine or a pharmaceutically acceptable salt thereof administered in a specific daily dosage regimen. This regimen comprises a major quetiapine component in immediate-release form to provide a sedative effect before bedtime. It also comprises one or more minor quetiapine components in extended-release, delayed extended-release, or delayed pulsed-release form. These minor components release quetiapine during the waking period to provide an anxiolytic effect without causing unacceptable daytime sedation. The target patient population primarily includes subjects suffering from psychiatric disorders and associated sleep disturbances.</w:t>
      </w:r>
    </w:p>
    <w:p>
      <w:pPr>
        <w:spacing w:after="40"/>
      </w:pPr>
      <w:r>
        <w:t>---------------------------------------------------------------------------</w:t>
        <w:br/>
      </w:r>
      <w:r>
        <w:rPr>
          <w:b/>
        </w:rPr>
        <w:t>Summary of Analysis:</w:t>
      </w:r>
    </w:p>
    <w:p>
      <w:pPr>
        <w:spacing w:after="40" w:line="240" w:lineRule="auto"/>
        <w:jc w:val="left"/>
      </w:pPr>
      <w:r>
        <w:t>The subject claims collectively describe a method for treating non-24-hour sleep-wake disorder in light perception impaired patients using the melatonin agonist tasimelteon, specifically managing a drug interaction by discontinuing the CYP3A4 inducer rifampicin. The compared claims collectively describe an oral drug-delivery platform for administering quetiapine or its fumarate salt using immediate and delayed-release components to treat psychiatric and sleep conditions. There is no shared chemical, molecular, or mechanistic overlap between the melatonin agonist tasimelteon and the atypical antipsychotic quetiapine. The therapeutic and commercial implications are entirely separate, targeting distinct patient populations and clinical indications. Ultimately, the two patent profiles represent completely distinct pharmacological and formulation technologies.</w:t>
      </w:r>
    </w:p>
    <w:p>
      <w:pPr>
        <w:spacing w:after="40"/>
      </w:pPr>
      <w:r>
        <w:t>---------------------------------------------------------------------------</w:t>
        <w:br/>
      </w:r>
      <w:r>
        <w:rPr>
          <w:b/>
        </w:rPr>
        <w:t>Description Overview:</w:t>
      </w:r>
    </w:p>
    <w:p>
      <w:pPr>
        <w:spacing w:after="40" w:line="240" w:lineRule="auto"/>
        <w:jc w:val="left"/>
      </w:pPr>
      <w:r>
        <w:t>The underlying mechanism of the Compared reference relies on the multi-receptor antagonist profile of quetiapine, which acts on serotonin 5HT1a/5HT2, dopamine D1/D2, histamine H1, and adrenergic alpha1/alpha2 receptors. The sedative effect is primarily mediated through its antagonistic activity at the histamine H1 receptor, which is maximized during the sleep period via the immediate-release major component. The antipsychotic and anxiolytic effects are maintained through transient dopamine D2 receptor occupancy. The delayed-release or extended-release minor components are engineered to delay substantial drug release for at least 6 hours after the start of sleep. This delay ensures that daytime plasma levels remain low enough to avoid excessive sedation while still providing therapeutic receptor blockade during waking hours. The pharmacokinetic profile is characterized by at least two distinct peaks (Cmax1 and Cmax2) separated by a trough (Cmin1).</w:t>
      </w:r>
    </w:p>
    <w:p>
      <w:pPr>
        <w:spacing w:after="40"/>
      </w:pPr>
      <w:r>
        <w:t>---------------------------------------------------------------------------</w:t>
        <w:br/>
      </w:r>
      <w:r>
        <w:rPr>
          <w:b/>
        </w:rPr>
        <w:t>Novelty and Distinguishing Aspects — Not Legal Determination:</w:t>
      </w:r>
    </w:p>
    <w:p>
      <w:pPr>
        <w:spacing w:after="40" w:line="240" w:lineRule="auto"/>
        <w:jc w:val="left"/>
      </w:pPr>
      <w:r>
        <w:t>The Subject invention is highly novel and distinct when compared to the Compared reference. The active agent in the Subject is tasimelteon (a specific melatonin receptor agonist), whereas the Compared reference utilizes quetiapine (a multi-receptor dopamine/serotonin/histamine antagonist). The target patient population in the Subject consists of blind or light perception impaired individuals suffering from free-running circadian rhythms, while the Compared reference targets psychiatric patients with insomnia or anxiety. Furthermore, the Subject addresses a specific metabolic drug interaction involving CYP3A4 induction by rifampicin and mandates a sequential discontinuation protocol. The Compared reference does not describe tasimelteon, rifampicin, CYP3A4 interactions, or the treatment of non-24-hour sleep-wake disorder in blind patients, making the two references technically and therapeutically distinct.</w:t>
      </w:r>
    </w:p>
    <w:p>
      <w:pPr>
        <w:spacing w:after="40"/>
      </w:pPr>
      <w:r>
        <w:t>---------------------------------------------------------------------------</w:t>
        <w:br/>
      </w:r>
      <w:r>
        <w:rPr>
          <w:b/>
        </w:rPr>
        <w:t>Similarities Analysis:</w:t>
      </w:r>
    </w:p>
    <w:p>
      <w:pPr>
        <w:spacing w:after="40" w:line="240" w:lineRule="auto"/>
        <w:jc w:val="left"/>
      </w:pPr>
      <w:r>
        <w:t>The subject and compared patent claim sets diverge fundamentally in their active pharmaceutical ingredients, chemical classes, and therapeutic targets. The subject claims focus on tasimelteon, a melatonin receptor agonist, administered orally at a 20 mg daily dose before a target bedtime to treat circadian rhythm disorders, specifically non-24-hour sleep-wake disorder in light perception impaired patients. In contrast, the compared claims focus on quetiapine, an atypical antipsychotic, or its pharmaceutically acceptable salts (specifically fumarate), administered in daily dosages ranging from 25 mg to 1700 mg to treat psychiatric conditions like schizophrenia, bipolar mania, or sleep disorders. The drug-delivery mechanisms also differ; the subject claims describe a standard oral administration, while the compared claims describe a complex multi-component delivery platform comprising an immediate-release major component and delayed extended-release or delayed pulsed-release minor components designed to achieve specific biphasic pharmacokinetic profiles and striatal dopamine D2 receptor occupancy. There is no overlap in molecular structures, chemical constituents, salts, prodrugs, or carriers, as tasimelteon and quetiapine belong to entirely distinct pharmacological classes. The only literal claim language overlap is the generic mention of treating a sleep disorder, but the biological mechanisms (melatonin receptor agonism for circadian entrainment versus dopamine/serotonin receptor modulation for sedation and antipsychotic effects) are completely distinct.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(specifically non-24-hour sleep-wake disorder) by administering tasimelteon while avoiding drug-drug interactions with rifampicin, an inducer of CYP3A4. The operational objective of the compared claims (Claims 1-54) is to treat psychiatric conditions or sleep disorders by administering quetiapine in a multi-component dosage form designed to manage sedation and receptor occupancy. These objectives are functionally </w:t>
            </w:r>
            <w:r>
              <w:rPr>
                <w:b/>
                <w:color w:val="0000FF"/>
              </w:rPr>
              <w:t>distinct</w:t>
            </w:r>
            <w:r>
              <w:t xml:space="preserve">.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by discontinuing rifampicin and orally administering a single daily dose of 20 mg of tasimelteon before bedtime to entrain the patient to a 24-hour sleep-wake cycle. The compared claims achieve their function by administering quetiapine or its salts using a spatially segregated multi-component delivery system (immediate-release and delayed extended-release) to control blood levels and receptor occupancy over a waking and sleep period. The chemical processes, active ingredients, and pharmacokinetic pathways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circadian rhythm and avoidance of reduced tasimelteon exposure from CYP3A4 induction. The compared claims result in a biphasic pharmacokinetic profile with specific striatal dopamine D2 receptor occupancy levels to provide antipsychotic or sedative effects without unacceptable daytime sedation. These clinical and biological outcomes are not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US20070105180A1</w:t>
        <w:br/>
      </w:r>
      <w:r>
        <w:rPr>
          <w:color w:val="0000FF"/>
        </w:rPr>
        <w:t>METHODS FOR DETECTING SLEEPINESS</w:t>
        <w:br/>
      </w:r>
      <w:r>
        <w:rPr>
          <w:b/>
        </w:rPr>
        <w:t>Inventor: SHAW PAUL</w:t>
        <w:br/>
      </w:r>
      <w:r>
        <w:rPr>
          <w:b/>
        </w:rPr>
        <w:t>Assignee: WASHINGTON UNIVERSITY IN ST. LOUIS</w:t>
        <w:br/>
      </w:r>
      <w:r>
        <w:rPr>
          <w:b/>
        </w:rPr>
        <w:t>Priority Date: 11-09-2005</w:t>
        <w:br/>
      </w:r>
      <w:r>
        <w:rPr>
          <w:b/>
        </w:rPr>
        <w:t>Publication Date: 05-10-2007</w:t>
        <w:br/>
      </w:r>
      <w:r>
        <w:rPr>
          <w:b/>
        </w:rPr>
        <w:t>CPC: C12Q1/40</w:t>
        <w:br/>
      </w:r>
      <w:r>
        <w:rPr>
          <w:b/>
        </w:rPr>
        <w:t>Status: INACTIVE</w:t>
        <w:br/>
      </w:r>
      <w:r>
        <w:rPr>
          <w:b/>
        </w:rPr>
        <w:t>Cited_by: 10</w:t>
        <w:br/>
      </w:r>
      <w:r>
        <w:rPr>
          <w:b/>
        </w:rPr>
        <w:t>References_cited: 10</w:t>
        <w:br/>
      </w:r>
      <w:r>
        <w:rPr>
          <w:b/>
        </w:rPr>
        <w:t>IPV™ Rating: 7.5152</w:t>
        <w:br/>
      </w:r>
      <w:r>
        <w:rPr>
          <w:b/>
        </w:rPr>
        <w:t>Aggregate Similarity Determination: Low</w:t>
      </w:r>
    </w:p>
    <w:p>
      <w:pPr>
        <w:spacing w:after="0"/>
      </w:pPr>
      <w:hyperlink r:id="rId31">
        <w:r>
          <w:rPr>
            <w:color w:val="0000FF"/>
          </w:rPr>
          <w:t>Link: https://www.lens.org/lens/patent/148-169-887-917-443/frontpage?l=en</w:t>
        </w:r>
      </w:hyperlink>
    </w:p>
    <w:p>
      <w:pPr>
        <w:spacing w:before="40" w:after="40"/>
      </w:pPr>
      <w:r>
        <w:t>---------------------------------------------------------------------------</w:t>
        <w:br/>
      </w:r>
      <w:r>
        <w:rPr>
          <w:b/>
        </w:rPr>
        <w:t>Primary Function:</w:t>
      </w:r>
    </w:p>
    <w:p>
      <w:pPr>
        <w:spacing w:after="40" w:line="240" w:lineRule="auto"/>
        <w:jc w:val="left"/>
      </w:pPr>
      <w:r>
        <w:t>The Compared reference relates to a method for detecting sleepiness in a subject by measuring the level of amylase. Its core invention is a diagnostic biomarker system where elevated amylase levels compared to a baseline indicate sleepiness. The therapeutic indications mentioned include sleep disorders such as circadian rhythm sleep disorders, jet lag, shift work sleep disorder, and non-24-hour sleep-wake disorder. However, the active agents described are waking-inducing agents like caffeine, methamphetamine, methylphenidate, cocaine, and amphetamine. The target patient populations are subjects at risk for sleepiness or diagnosed with sleep disorders. It does not disclose administering melatonin agonists to regulate circadian rhythms.</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melatonin agonist tasimelteon under a specific dosing regimen while managing CYP3A4 drug interactions. The compared claims collectively define diagnostic methods and biomarkers for detecting sleepiness by measuring amylase levels or analyzing nucleic acid expression profiles. At the collective system level, the two patents are chemically and pharmacologically distinct, sharing no common molecular structures, active ingredients, or therapeutic pathways. The subject patent relies on active MT1/MT2 receptor agonism to achieve circadian entrainment, whereas the compared patent utilizes enzymatic and genetic biomarkers to assess sleep state. Consequently, there is no functional, structural, or clinical overlap between the therapeutic interventions of the subject patent and the diagnostic methodologies of the compared patent.</w:t>
      </w:r>
    </w:p>
    <w:p>
      <w:pPr>
        <w:spacing w:after="40"/>
      </w:pPr>
      <w:r>
        <w:t>---------------------------------------------------------------------------</w:t>
        <w:br/>
      </w:r>
      <w:r>
        <w:rPr>
          <w:b/>
        </w:rPr>
        <w:t>Description Overview:</w:t>
      </w:r>
    </w:p>
    <w:p>
      <w:pPr>
        <w:spacing w:after="40" w:line="240" w:lineRule="auto"/>
        <w:jc w:val="left"/>
      </w:pPr>
      <w:r>
        <w:t>The underlying mechanism in the Compared reference relies on measuring amylase activity or mRNA expression as a biomarker for homeostatic sleep drive. It describes that amylase levels (such as salivary S-type or pancreatic P-type) increase progressively with sleep debt. The pharmacological pathway involves administering agents like caffeine to induce waking, which subsequently activates homeostatic sleep mechanisms and increases amylase. Diagnostic protocols include collecting saliva using cotton Salivettes and determining amylase activity using an amylase reagent or qPCR. It does not utilize melatonin receptor (MT1/MT2) agonism or phase-shifting mechanisms to treat the underlying circadian desynchrony.</w:t>
      </w:r>
    </w:p>
    <w:p>
      <w:pPr>
        <w:spacing w:after="40"/>
      </w:pPr>
      <w:r>
        <w:t>---------------------------------------------------------------------------</w:t>
        <w:br/>
      </w:r>
      <w:r>
        <w:rPr>
          <w:b/>
        </w:rPr>
        <w:t>Novelty and Distinguishing Aspects — Not Legal Determination:</w:t>
      </w:r>
    </w:p>
    <w:p>
      <w:pPr>
        <w:spacing w:after="40" w:line="240" w:lineRule="auto"/>
        <w:jc w:val="left"/>
      </w:pPr>
      <w:r>
        <w:t>The Subject patent is highly novel compared to the Compared reference. The Subject patent requires the administration of the melatonin agonist tasimelteon to treat non-24-hour sleep-wake disorder in blind patients, specifically managing a CYP3A4 drug interaction by discontinuing rifampicin. In contrast, the Compared reference does not disclose tasimelteon, rifampicin, CYP3A4 induction, or any drug discontinuation protocol. The Compared reference focuses entirely on diagnostic methods measuring amylase levels to detect sleepiness. There is no overlap in the active therapeutic agents, the drug-interaction mitigation steps, or the primary clinical methodologies between the two documents.</w:t>
      </w:r>
    </w:p>
    <w:p>
      <w:pPr>
        <w:spacing w:after="40"/>
      </w:pPr>
      <w:r>
        <w:t>---------------------------------------------------------------------------</w:t>
        <w:br/>
      </w:r>
      <w:r>
        <w:rPr>
          <w:b/>
        </w:rPr>
        <w:t>Similarities Analysis:</w:t>
      </w:r>
    </w:p>
    <w:p>
      <w:pPr>
        <w:spacing w:after="40" w:line="240" w:lineRule="auto"/>
        <w:jc w:val="left"/>
      </w:pPr>
      <w:r>
        <w:t>The subject and compared patent claim sets diverge significantly in their molecular structures, chemical constituents, and clinical objectives. The subject patent focuses on neuropharmacology and chronobiology, specifically the use of the melatonin receptor agonist tasimelteon (a selective MT1/MT2 receptor agonist) to treat circadian rhythm disorders such as Non-24-Hour Sleep-Wake Disorder in light perception impaired (LPI) patients. It details a specific oral dosage regimen of 20 mg once daily before a target bedtime, while managing drug-drug interactions by discontinuing the CYP3A4 inducer rifampicin. In contrast, the compared patent focuses on diagnostic biomarkers and molecular biology, specifically measuring amylase levels (mRNA, transcription, translation, protein, or activity) in biosamples like saliva, blood, or urine to detect sleepiness or identify associated nucleic acid sequences. The compared patent does not disclose any melatonin agonists, tasimelteon, or specific chronobiological drug-delivery platforms. The biochemical mechanisms of action are entirely distinct: the subject patent relies on direct receptor agonism to entrain circadian rhythms, whereas the compared patent relies on measuring enzymatic or genetic expression profiles associated with sleep deprivation. There is no literal claim language overlap regarding active compounds, dosage regimens, or therapeutic agents.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patent is to treat a circadian rhythm disorder and entrain a patient to a 24-hour sleep-wake cycle by administering a specific melatonin agonist while avoiding adverse drug interactions, as supported by the language in Subject Claim 1 and Claim 5. The operational objective of the compared patent is to detect sleepiness or identify nucleic acid sequences associated with sleepiness by measuring amylase levels or comparing expression profiles, as supported by Compared Claim 1 and Claim 15. These objectives operate in different domains of sleep medicine (therapeutic entrainment vs. diagnostic biomarker detection).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patent achieves its function through the oral administration of 20 mg of tasimelteon once daily before bedtime after discontinuing rifampicin to prevent CYP3A4-mediated reduction in drug exposure, as detailed in Subject Claims 1, 4, and 5. The compared patent achieves its function by measuring amylase mRNA, protein, or activity in a biosample (such as saliva) or by performing comparative nucleic acid expression profiling using microarrays or quantitative PCR, as detailed in Compared Claims 2, 4, 6, and 18. The chemical processes, active ingredients, and diagnostic steps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avoidance of reduced tasimelteon exposure and the entrainment of the patient to a 24-hour sleep-wake cycle with a daily sleep period of 7 to 9 hours, as supported by Subject Claims 1 and 5. The compared patent results in the determination of sleepiness or the identification of specific nucleic acid sequences associated with sleepiness, as supported by Compared Claims 1 and 15. These outcomes are not interchangeable or equivalent.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US20060293608A1</w:t>
        <w:br/>
      </w:r>
      <w:r>
        <w:rPr>
          <w:color w:val="0000FF"/>
        </w:rPr>
        <w:t>Device for and method of predicting a user's sleep state</w:t>
        <w:br/>
      </w:r>
      <w:r>
        <w:rPr>
          <w:b/>
        </w:rPr>
        <w:t>Inventor: ROTHMAN DANIEL</w:t>
        <w:br/>
      </w:r>
      <w:r>
        <w:rPr>
          <w:b/>
        </w:rPr>
        <w:t>Assignee: AXON SLEEP RESEARCH LABORATORIES INC</w:t>
        <w:br/>
      </w:r>
      <w:r>
        <w:rPr>
          <w:b/>
        </w:rPr>
        <w:t>Priority Date: 02-27-2004</w:t>
        <w:br/>
      </w:r>
      <w:r>
        <w:rPr>
          <w:b/>
        </w:rPr>
        <w:t>Publication Date: 12-28-2006</w:t>
        <w:br/>
      </w:r>
      <w:r>
        <w:rPr>
          <w:b/>
        </w:rPr>
        <w:t>CPC: A61B5/0002</w:t>
        <w:br/>
      </w:r>
      <w:r>
        <w:rPr>
          <w:b/>
        </w:rPr>
        <w:t>Status: DISCONTINUED</w:t>
        <w:br/>
      </w:r>
      <w:r>
        <w:rPr>
          <w:b/>
        </w:rPr>
        <w:t>Cited_by: 278</w:t>
        <w:br/>
      </w:r>
      <w:r>
        <w:rPr>
          <w:b/>
        </w:rPr>
        <w:t>References_cited: 27</w:t>
        <w:br/>
      </w:r>
      <w:r>
        <w:rPr>
          <w:b/>
        </w:rPr>
        <w:t>IPV™ Rating: 7.4388</w:t>
        <w:br/>
      </w:r>
      <w:r>
        <w:rPr>
          <w:b/>
        </w:rPr>
        <w:t>Aggregate Similarity Determination: Low</w:t>
      </w:r>
    </w:p>
    <w:p>
      <w:pPr>
        <w:spacing w:after="0"/>
      </w:pPr>
      <w:hyperlink r:id="rId32">
        <w:r>
          <w:rPr>
            <w:color w:val="0000FF"/>
          </w:rPr>
          <w:t>Link: https://www.lens.org/lens/patent/036-880-523-891-952/frontpage?l=en</w:t>
        </w:r>
      </w:hyperlink>
    </w:p>
    <w:p>
      <w:pPr>
        <w:spacing w:before="40" w:after="40"/>
      </w:pPr>
      <w:r>
        <w:t>---------------------------------------------------------------------------</w:t>
        <w:br/>
      </w:r>
      <w:r>
        <w:rPr>
          <w:b/>
        </w:rPr>
        <w:t>Primary Function:</w:t>
      </w:r>
    </w:p>
    <w:p>
      <w:pPr>
        <w:spacing w:after="40" w:line="240" w:lineRule="auto"/>
        <w:jc w:val="left"/>
      </w:pPr>
      <w:r>
        <w:t>The Compared reference describes a device and a method for waking a user in a desired sleep state. It operates in the technical field of sleep monitoring and alarm devices. The primary therapeutic indication is the reduction of sleep inertia by awakening a user during a light sleep phase. The target population includes general users who require an alarm clock but wish to avoid waking up during deep sleep or REM sleep. It does not disclose any active pharmaceutical agents, melatonin receptor activity, or chemical treatments for circadian rhythm regulation.</w:t>
      </w:r>
    </w:p>
    <w:p>
      <w:pPr>
        <w:spacing w:after="40"/>
      </w:pPr>
      <w:r>
        <w:t>---------------------------------------------------------------------------</w:t>
        <w:br/>
      </w:r>
      <w:r>
        <w:rPr>
          <w:b/>
        </w:rPr>
        <w:t>Summary of Analysis:</w:t>
      </w:r>
    </w:p>
    <w:p>
      <w:pPr>
        <w:spacing w:after="40" w:line="240" w:lineRule="auto"/>
        <w:jc w:val="left"/>
      </w:pPr>
      <w:r>
        <w:t>The subject claims collectively define a pharmacological method for treating circadian rhythm disorders by managing drug-drug interactions to ensure adequate exposure to the melatonin agonist tasimelteon. The compared claims collectively define a wearable electronic wake-up device that monitors physiological biosignals to trigger an alarm during a specific sleep stage. At the collective system level, the molecular elements, patient populations, and delivery mechanisms are entirely distinct, as the compared patent lacks any chemical, biological, or pharmaceutical components. The therapeutic and commercial implications are highly divergent, with the subject patent protecting a specific clinical drug-dosing protocol and the compared patent protecting consumer sleep-monitoring hardware. Ultimately, there is no chemical or pharmacological relationship between the two patents, as they operate in entirely different technological domains.</w:t>
      </w:r>
    </w:p>
    <w:p>
      <w:pPr>
        <w:spacing w:after="40"/>
      </w:pPr>
      <w:r>
        <w:t>---------------------------------------------------------------------------</w:t>
        <w:br/>
      </w:r>
      <w:r>
        <w:rPr>
          <w:b/>
        </w:rPr>
        <w:t>Description Overview:</w:t>
      </w:r>
    </w:p>
    <w:p>
      <w:pPr>
        <w:spacing w:after="40" w:line="240" w:lineRule="auto"/>
        <w:jc w:val="left"/>
      </w:pPr>
      <w:r>
        <w:t>The Compared reference operates by monitoring at least one biosignal of a user during a sleep cycle using a sensor portion, such as a headband. It predicts a time period during which the user will be in a desired sleep state, such as light sleep, near a set wake-up time. The alarm portion receives this output and wakes the user during the predicted light sleep interval. If the user does not enter the desired sleep state during the interval, a fail-safe wakes the user at the end of the interval. No pharmacological pathways, melatonin receptor agonism, or phase-shifting chemical mechanisms are described.</w:t>
      </w:r>
    </w:p>
    <w:p>
      <w:pPr>
        <w:spacing w:after="40"/>
      </w:pPr>
      <w:r>
        <w:t>---------------------------------------------------------------------------</w:t>
        <w:br/>
      </w:r>
      <w:r>
        <w:rPr>
          <w:b/>
        </w:rPr>
        <w:t>Novelty and Distinguishing Aspects — Not Legal Determination:</w:t>
      </w:r>
    </w:p>
    <w:p>
      <w:pPr>
        <w:spacing w:after="40" w:line="240" w:lineRule="auto"/>
        <w:jc w:val="left"/>
      </w:pPr>
      <w:r>
        <w:t>The Subject invention is highly novel and innovative compared to the Compared reference. The Subject discloses a chemical treatment protocol using tasimelteon (20 mg once daily before bedtime) to treat non-24-hour sleep-wake disorder, whereas the Compared reference discloses an electronic alarm clock. The Subject targets blind patients with light perception impairment, while the Compared reference targets general sleeping individuals. The Subject addresses CYP3A4 induction and drug discontinuation (rifampicin), which is entirely absent from the Compared reference. There is no technical overlap in active agents, patient populations, or diagnostic methodologies.</w:t>
      </w:r>
    </w:p>
    <w:p>
      <w:pPr>
        <w:spacing w:after="40"/>
      </w:pPr>
      <w:r>
        <w:t>---------------------------------------------------------------------------</w:t>
        <w:br/>
      </w:r>
      <w:r>
        <w:rPr>
          <w:b/>
        </w:rPr>
        <w:t>Similarities Analysis:</w:t>
      </w:r>
    </w:p>
    <w:p>
      <w:pPr>
        <w:spacing w:after="40" w:line="240" w:lineRule="auto"/>
        <w:jc w:val="left"/>
      </w:pPr>
      <w:r>
        <w:t>The subject patent claims focus on a pharmacological method of treating a patient for a circadian rhythm disorder, specifically Non-24-Hour Sleep-Wake Disorder in light perception impaired (LPI) patients, using the selective melatonin receptor agonist tasimelteon. The claimed method involves a specific drug-drug interaction protocol where the patient is transitioned off the CYP3A4 inducer rifampicin before initiating oral administration of 20 mg of tasimelteon once daily before a target bedtime to avoid reduced drug exposure. In stark contrast, the compared patent claims are directed to a mechanical and electronic wake-up device and system that monitors biosignals, such as electroencephalogram (EEG), electro-oculogram (EOG), or electromyogram (EMG) signals, to predict a desired sleep state and activate an alarm to wake a user. The compared patent does not disclose any molecular structures, chemical constituents, salts, prodrugs, metabolites, solvates, carriers, or pharmacological active ingredients like melatonin agonists. It relies on a physical headpiece with sensors and an alarm portion that modifies sleep states using sound, light, vibration, temperature, or electricity. The two patents diverge completely, as the subject patent is a neuropharmacological treatment regimen, while the compared patent is a wearable bio-monitoring hardware device. There is no literal claim language overlap regarding compounds, chemical processes, or pharmacological dosing ranges.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claims aim to treat a circadian rhythm disorder by avoiding adverse drug-drug interactions and maintaining therapeutic exposure of a melatonin receptor agonist, as supported by Subject Claim 1. The compared claims aim to wake a user at an optimal sleep state using a biosignal monitoring device, as supported by Compared Claim 1.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objective through a pharmacological dosing regimen involving the discontinuation of rifampicin and the oral administration of 20 mg of tasimelteon, as supported by Subject Claims 1 and 4. The compared claims achieve their objective through a physical device comprising a headpiece, biosignal sensors (EEG, EOG, EMG), and an alarm portion that emits sound, light, or vibration, as supported by Compared Claims 11, 16, 22, and 28.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patient to a 24-hour sleep-wake cycle and the avoidance of reduced tasimelteon exposure, as supported by Subject Claims 1 and 5. The compared claims result in awakening a user during a desired sleep state using a wearable device, as supported by Compared Claim 1.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US20180264013A1</w:t>
        <w:br/>
      </w:r>
      <w:r>
        <w:rPr>
          <w:color w:val="0000FF"/>
        </w:rPr>
        <w:t>COMPOSITION AND METHODS FOR TREATING SLEEP DISORDERS</w:t>
        <w:br/>
      </w:r>
      <w:r>
        <w:rPr>
          <w:b/>
        </w:rPr>
        <w:t>Inventor: DILL DAVID A</w:t>
        <w:br/>
      </w:r>
      <w:r>
        <w:rPr>
          <w:b/>
        </w:rPr>
        <w:t>Assignee: WELLESLEY PHARMACEUTICALS LLC</w:t>
        <w:br/>
      </w:r>
      <w:r>
        <w:rPr>
          <w:b/>
        </w:rPr>
        <w:t>Priority Date: 07-08-2010</w:t>
        <w:br/>
      </w:r>
      <w:r>
        <w:rPr>
          <w:b/>
        </w:rPr>
        <w:t>Publication Date: 09-20-2018</w:t>
        <w:br/>
      </w:r>
      <w:r>
        <w:rPr>
          <w:b/>
        </w:rPr>
        <w:t>CPC: A61K9/0056</w:t>
        <w:br/>
      </w:r>
      <w:r>
        <w:rPr>
          <w:b/>
        </w:rPr>
        <w:t>Status: DISCONTINUED</w:t>
        <w:br/>
      </w:r>
      <w:r>
        <w:rPr>
          <w:b/>
        </w:rPr>
        <w:t>Cited_by: 6</w:t>
        <w:br/>
      </w:r>
      <w:r>
        <w:rPr>
          <w:b/>
        </w:rPr>
        <w:t>References_cited: 11</w:t>
        <w:br/>
      </w:r>
      <w:r>
        <w:rPr>
          <w:b/>
        </w:rPr>
        <w:t>IPV™ Rating: 7.3372</w:t>
        <w:br/>
      </w:r>
      <w:r>
        <w:rPr>
          <w:b/>
        </w:rPr>
        <w:t>Aggregate Similarity Determination: Low</w:t>
      </w:r>
    </w:p>
    <w:p>
      <w:pPr>
        <w:spacing w:after="0"/>
      </w:pPr>
      <w:hyperlink r:id="rId33">
        <w:r>
          <w:rPr>
            <w:color w:val="0000FF"/>
          </w:rPr>
          <w:t>Link: https://www.lens.org/lens/patent/138-461-699-347-952/frontpage?l=en</w:t>
        </w:r>
      </w:hyperlink>
    </w:p>
    <w:p>
      <w:pPr>
        <w:spacing w:before="40" w:after="40"/>
      </w:pPr>
      <w:r>
        <w:t>---------------------------------------------------------------------------</w:t>
        <w:br/>
      </w:r>
      <w:r>
        <w:rPr>
          <w:b/>
        </w:rPr>
        <w:t>Primary Function:</w:t>
      </w:r>
    </w:p>
    <w:p>
      <w:pPr>
        <w:spacing w:after="40" w:line="240" w:lineRule="auto"/>
        <w:jc w:val="left"/>
      </w:pPr>
      <w:r>
        <w:t>The Compared reference relates to a method and pharmaceutical composition for treating sleep disorders, particularly insomnia. The core invention involves administering an effective amount of a pharmaceutical composition comprising one or more analgesic agents, such as NSAIDs, acetaminophen, or ibuprofen. The composition is formulated for immediate-release or controlled-release, and may be administered orally or transdermally. The target patient populations are individuals suffering from sleep onset insomnia, sleep maintenance insomnia, early morning awakening, or transient insomnia. The reference does not address circadian rhythm regulation, melatonin receptor activity, or the use of melatonin agonists as the primary active agent.</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selective melatonin agonist tasimelteon under a strict dosing regimen to achieve entrainment in blind patients. The compared claims collectively define a method and composition for treating sleep disorders using analgesic combinations, such as acetaminophen and ibuprofen, optionally formulated with melatonin. At the collective system level, the functions of treating sleep-wake disruptions are closely related, but the molecular ways and clinical results are distinct due to the use of different active ingredients and target populations. The therapeutic and commercial implications of these differences are significant, as tasimelteon targets the underlying master clock entrainment pathway, whereas the compared compositions target pain-associated sleep disruption and general sleep induction. Ultimately, the two patents represent distinct chemical and pharmacological approaches to sleep medicine.</w:t>
      </w:r>
    </w:p>
    <w:p>
      <w:pPr>
        <w:spacing w:after="40"/>
      </w:pPr>
      <w:r>
        <w:t>---------------------------------------------------------------------------</w:t>
        <w:br/>
      </w:r>
      <w:r>
        <w:rPr>
          <w:b/>
        </w:rPr>
        <w:t>Description Overview:</w:t>
      </w:r>
    </w:p>
    <w:p>
      <w:pPr>
        <w:spacing w:after="40" w:line="240" w:lineRule="auto"/>
        <w:jc w:val="left"/>
      </w:pPr>
      <w:r>
        <w:t>The pharmacological pathway in the Compared reference relies on the administration of analgesics to relieve pain and reduce inflammatory responses, which in turn helps improve sleep quality and treat sleep disorders. The composition may optionally include an anti-insomnia agent such as barbiturates, benzodiazepines, non-benzodiazepines, antihistamines, or melatonin to further facilitate sleep. The active core of the formulation may be prepared by granulating, milling, extrusion, or spheronization of a polymer composition. The reference mentions melatonin as a potential secondary anti-insomnia agent but does not describe specific melatonin receptor (MT1/MT2) agonism pathways, dosing regimens for circadian phase-shifting, or diagnostic protocols to track circadian rhythms.</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share almost no technical overlap. The Subject's active agent is tasimelteon, whereas the Compared reference relies on analgesics like acetaminophen and ibuprofen. The Subject targets circadian rhythm disorders (non-24-hour sleep-wake disorder) in blind/LPI patients, while the Compared reference targets general sleep disorders like insomnia. The Subject's critical safety step of discontinuing rifampicin to prevent CYP3A4-mediated degradation of tasimelteon is entirely absent from the Compared reference. Consequently, the Subject's method of treating circadian disorders while managing drug-drug interactions represents a distinct and novel therapeutic strategy.</w:t>
      </w:r>
    </w:p>
    <w:p>
      <w:pPr>
        <w:spacing w:after="40"/>
      </w:pPr>
      <w:r>
        <w:t>---------------------------------------------------------------------------</w:t>
        <w:br/>
      </w:r>
      <w:r>
        <w:rPr>
          <w:b/>
        </w:rPr>
        <w:t>Similarities Analysis:</w:t>
      </w:r>
    </w:p>
    <w:p>
      <w:pPr>
        <w:spacing w:after="40" w:line="240" w:lineRule="auto"/>
        <w:jc w:val="left"/>
      </w:pPr>
      <w:r>
        <w:t>The subject and compared patents both address the treatment of sleep and circadian-related disorders, but they diverge significantly in their active pharmaceutical ingredients, chemical classes, and therapeutic mechanisms. The subject patent specifically claims methods of treating circadian rhythm disorders, such as non-24-hour sleep-wake disorder in light perception impaired patients, using the selective melatonin receptor agonist tasimelteon. The subject's dosing regimen is highly specific, requiring oral administration of 20 mg of tasimelteon once daily before a target bedtime to entrain patients to a 24-hour sleep-wake cycle. In contrast, the compared patent claims methods and compositions for treating sleep disorders, such as insomnia, using a combination of analgesics like acetaminophen and ibuprofen, formulated for immediate, controlled, or extended release. While the compared patent mentions the optional inclusion of an anti-insomnia agent, which can comprise melatonin in its composition claims, it does not disclose or claim the selective melatonin receptor agonist tasimelteon, nor does it address the specific circadian entrainment protocols or the light perception impaired patient population of the subject patent. The compared patent relies primarily on analgesic-driven pathways combined with general sleep-promoting agents, whereas the subject patent relies on direct circadian phase-shifting via tasimelteon's specific receptor binding. Consequently, the chemical constituents, molecular structures, and clinical target populations of the two patents are highly distinct.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patent claims aim to treat circadian rhythm disorders, specifically non-24-hour sleep-wake disorder in light perception impaired patients, as supported by Subject Claims 1, 2, and 3. The compared patent claims aim to treat sleep disorders, specifically insomnia, as supported by Compared Claims 1, 10, and 15. Because both sets of claims share the underlying operational objective of treating sleep-wake and circadian-related disruptions, the Function is </w:t>
            </w:r>
            <w:r>
              <w:rPr>
                <w:b/>
                <w:color w:val="0000FF"/>
              </w:rPr>
              <w:t>closely related</w:t>
            </w:r>
            <w:r>
              <w:t>.</w:t>
            </w:r>
          </w:p>
        </w:tc>
      </w:tr>
      <w:tr>
        <w:tc>
          <w:tcPr>
            <w:tcW w:type="dxa" w:w="1440"/>
            <w:shd w:val="clear" w:color="auto" w:fill="BDD7EE"/>
          </w:tcPr>
          <w:p>
            <w:r>
              <w:rPr>
                <w:b/>
              </w:rPr>
              <w:t>WAY</w:t>
            </w:r>
          </w:p>
        </w:tc>
        <w:tc>
          <w:tcPr>
            <w:tcW w:type="dxa" w:w="8208"/>
          </w:tcPr>
          <w:p>
            <w:r>
              <w:t xml:space="preserve">The subject patent achieves its function through a highly specific neuropharmacological pathway, namely the oral administration of 20 mg of the selective melatonin receptor agonist tasimelteon once daily before a target bedtime following the discontinuation of rifampicin to avoid CYP3A4 induction, as supported by Subject Claims 1, 4, and 5. The compared patent achieves its function through the administration of a pharmaceutical composition comprising one or more analgesics, specifically acetaminophen and ibuprofen in immediate or extended-release formulations, optionally combined with an anti-insomnia agent such as melatonin, as supported by Compared Claims 1, 4, 15, and 16. Because the chemical classes, active ingredients, and drug-delivery mechanisms are fundamentally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entrainment of a light perception impaired patient to a 24-hour sleep-wake cycle with a daily sleep period of approximately 7 to 9 hours, as supported by Subject Claims 3 and 5. The compared patent results in the alleviation of insomnia and sleep disturbances through analgesic and general sleep-promoting effects, as supported by Compared Claims 1, 10, and 15. Because these clinical and biological outcomes are not functionally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US20150119381A1</w:t>
        <w:br/>
      </w:r>
      <w:r>
        <w:rPr>
          <w:color w:val="0000FF"/>
        </w:rPr>
        <w:t>USE OF GHRELIN RECEPTOR INVERSE AGONISTS OR ANTAGONISTS FOR TREATING SLEEP DISORDERS</w:t>
        <w:br/>
      </w:r>
      <w:r>
        <w:rPr>
          <w:b/>
        </w:rPr>
        <w:t>Inventor: DENNEY WILLIAM S</w:t>
        <w:br/>
      </w:r>
      <w:r>
        <w:rPr>
          <w:b/>
        </w:rPr>
        <w:t>Assignee: PFIZER</w:t>
        <w:br/>
      </w:r>
      <w:r>
        <w:rPr>
          <w:b/>
        </w:rPr>
        <w:t>Priority Date: 06-04-2012</w:t>
        <w:br/>
      </w:r>
      <w:r>
        <w:rPr>
          <w:b/>
        </w:rPr>
        <w:t>Publication Date: 04-30-2015</w:t>
        <w:br/>
      </w:r>
      <w:r>
        <w:rPr>
          <w:b/>
        </w:rPr>
        <w:t>CPC: A61K31/506</w:t>
        <w:br/>
      </w:r>
      <w:r>
        <w:rPr>
          <w:b/>
        </w:rPr>
        <w:t>Status: ACTIVE</w:t>
        <w:br/>
      </w:r>
      <w:r>
        <w:rPr>
          <w:b/>
        </w:rPr>
        <w:t>Cited_by: 0</w:t>
        <w:br/>
      </w:r>
      <w:r>
        <w:rPr>
          <w:b/>
        </w:rPr>
        <w:t>References_cited: 0</w:t>
        <w:br/>
      </w:r>
      <w:r>
        <w:rPr>
          <w:b/>
        </w:rPr>
        <w:t>IPV™ Rating: 7.3341</w:t>
        <w:br/>
      </w:r>
      <w:r>
        <w:rPr>
          <w:b/>
        </w:rPr>
        <w:t>Aggregate Similarity Determination: Low</w:t>
      </w:r>
    </w:p>
    <w:p>
      <w:pPr>
        <w:spacing w:after="0"/>
      </w:pPr>
      <w:hyperlink r:id="rId34">
        <w:r>
          <w:rPr>
            <w:color w:val="0000FF"/>
          </w:rPr>
          <w:t>Link: https://www.lens.org/lens/patent/075-188-268-914-507/frontpage?l=en</w:t>
        </w:r>
      </w:hyperlink>
    </w:p>
    <w:p>
      <w:pPr>
        <w:spacing w:before="40" w:after="40"/>
      </w:pPr>
      <w:r>
        <w:t>---------------------------------------------------------------------------</w:t>
        <w:br/>
      </w:r>
      <w:r>
        <w:rPr>
          <w:b/>
        </w:rPr>
        <w:t>Primary Function:</w:t>
      </w:r>
    </w:p>
    <w:p>
      <w:pPr>
        <w:spacing w:after="40" w:line="240" w:lineRule="auto"/>
        <w:jc w:val="left"/>
      </w:pPr>
      <w:r>
        <w:t>The Compared reference relates to methods of treating sleep disorders in patients by administering a therapeutically effective amount of a ghrelin receptor inverse agonist or antagonist. The core invention focuses on the compound (R)-2-(2-methylimidazo[2,1-b]thiazol-6-yl)-1-(2-(5-(6-methylpyrimidin-4-yl)-2,3-dihydro-1H-inden-1-yl)-2,7-diazaspiro[3.5]nonan-7-yl)ethanone, or a pharmaceutically acceptable salt thereof. The therapeutic indications targeted include primary insomnia, excessive daytime sleepiness (particularly in patients diagnosed with Prader-Willi syndrome), and Night Eating Syndrome (NES). The reference aims to provide a safe and effective non-benzodiazepine alternative for sleep disturbances. It does not address melatonin receptor activity or the regulation of free-running circadian rhythms via melatonin agonists.</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melatonin agonist tasimelteon while managing specific CYP3A4 drug interactions. The compared claims collectively define a method for treating sleep disorders by administering a novel diazaspiro compound or its pharmaceutically acceptable salt. Mechanistically, the two patents rely on entirely different chemical classes and molecular targets, with tasimelteon targeting melatonin receptors and the compared compound operating via a distinct, non-melatonergic neuropharmacological pathway. Clinically, the subject patent targets circadian entrainment in blind patients, whereas the compared patent targets insomnia and daytime sleepiness. Consequently, there is no chemical, structural, or clinical overlap between the proprietary technologies of the two patents.</w:t>
      </w:r>
    </w:p>
    <w:p>
      <w:pPr>
        <w:spacing w:after="40"/>
      </w:pPr>
      <w:r>
        <w:t>---------------------------------------------------------------------------</w:t>
        <w:br/>
      </w:r>
      <w:r>
        <w:rPr>
          <w:b/>
        </w:rPr>
        <w:t>Description Overview:</w:t>
      </w:r>
    </w:p>
    <w:p>
      <w:pPr>
        <w:spacing w:after="40" w:line="240" w:lineRule="auto"/>
        <w:jc w:val="left"/>
      </w:pPr>
      <w:r>
        <w:t>The Compared reference operates through the pharmacological pathway of ghrelin receptor inverse agonism or antagonism. By binding to the ghrelin receptor, the active compound modulates the signaling pathways associated with appetite, energy balance, and sleep-wake regulation. The dosing regimens and formulations are designed to reduce locomotor activity and promote somnolence, as demonstrated in animal models and human trials. The reference describes measuring sleep duration and food intake patterns within 3 hours following evening administration. It does not utilize melatonin receptor (MT1/MT2) agonism, nor does it describe phase-shifting mechanisms or diagnostic protocols to track endogenous melatonin or cortisol circadian rhythms.</w:t>
      </w:r>
    </w:p>
    <w:p>
      <w:pPr>
        <w:spacing w:after="40"/>
      </w:pPr>
      <w:r>
        <w:t>---------------------------------------------------------------------------</w:t>
        <w:br/>
      </w:r>
      <w:r>
        <w:rPr>
          <w:b/>
        </w:rPr>
        <w:t>Novelty and Distinguishing Aspects — Not Legal Determination:</w:t>
      </w:r>
    </w:p>
    <w:p>
      <w:pPr>
        <w:spacing w:after="40" w:line="240" w:lineRule="auto"/>
        <w:jc w:val="left"/>
      </w:pPr>
      <w:r>
        <w:t>The Subject invention is highly novel and distinct when compared to the Compared reference. The active agent in the Subject is tasimelteon (a melatonin MT1/MT2 receptor agonist), whereas the Compared reference utilizes a ghrelin receptor antagonist. The target patient population in the Subject consists of individuals with circadian rhythm disorders, particularly blind patients with no light perception, while the Compared reference targets patients with primary insomnia, Prader-Willi syndrome, or Night Eating Syndrome. Furthermore, the Subject's core innovation lies in managing a specific drug-drug interaction (discontinuing the CYP3A4 inducer rifampicin to maintain therapeutic levels of tasimelteon), a concept completely absent from the Compared reference. Consequently, there is no technical overlap in active agents, target indications, or metabolic pathways.</w:t>
      </w:r>
    </w:p>
    <w:p>
      <w:pPr>
        <w:spacing w:after="40"/>
      </w:pPr>
      <w:r>
        <w:t>---------------------------------------------------------------------------</w:t>
        <w:br/>
      </w:r>
      <w:r>
        <w:rPr>
          <w:b/>
        </w:rPr>
        <w:t>Similarities Analysis:</w:t>
      </w:r>
    </w:p>
    <w:p>
      <w:pPr>
        <w:spacing w:after="40" w:line="240" w:lineRule="auto"/>
        <w:jc w:val="left"/>
      </w:pPr>
      <w:r>
        <w:t>The subject and compared patents diverge significantly in their chemical constituents, molecular structures, and pharmacological mechanisms of action. The subject patent claims focus on tasimelteon, a specific melatonin receptor agonist, administered orally at a dosage of 20 mg once daily before a target bedtime to treat circadian rhythm disorders, specifically non-24-hour sleep-wake disorder in light perception impaired patients. In contrast, the compared patent claims focus on (R)-2-(2-methylimidazo[2,1-b]thiazol-6-yl)-1-(2-(5-(6-methylpyrimidin-4-yl)-2,3-dihydro-1H-inden-1-yl)-2,7-diazaspiro[3.5]nonan-7-yl)ethanone, or its pharmaceutically acceptable salts, which is a structurally distinct chemical entity belonging to a different chemical class. The compared patent targets sleep disorders such as primary insomnia, excessive daytime sleepiness (including in Prader-Willi syndrome patients), and Night Eating Syndrome, rather than circadian rhythm entrainment. There is no literal overlap in the active pharmaceutical ingredients, chemical structures, or specific therapeutic indications between the two sets of claims. The subject patent specifically addresses drug-drug interactions by discontinuing rifampicin to avoid CYP3A4-mediated reduction in tasimelteon exposure, a clinical protocol absent from the compared patent. The compared patent discloses the use of its novel compound in combination with other pharmacologically active agents and with pharmaceutically acceptable carriers, diluents, or excipients, but does not specify circadian phase-dependent dosing or melatonin-mediated pathways.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patent claims a method of treating a circadian rhythm disorder by avoiding drug-drug interactions (specifically discontinuing rifampicin to prevent CYP3A4 induction before administering tasimelteon) as supported by Subject Claim 1. The compared patent claims a method of treating a sleep disorder (such as primary insomnia, excessive daytime sleepiness, or Night Eating Syndrome) by administering a novel diazaspiro compound as supported by Compared Claims 1, 2, 3, and 5. The underlying operational objectives are </w:t>
            </w:r>
            <w:r>
              <w:rPr>
                <w:b/>
                <w:color w:val="0000FF"/>
              </w:rPr>
              <w:t>distinct</w:t>
            </w:r>
            <w:r>
              <w:t xml:space="preserve">, as one focuses on managing metabolic drug interactions during circadian entrainment while the other focuses on direct symptomatic treatment of sleep architecture disorders.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patent achieves its objective through the oral administration of 20 mg of tasimelteon, a melatonin receptor agonist, following the discontinuation of the CYP3A4 inducer rifampicin, as supported by Subject Claims 1 and 4. The compared patent achieves its objective through the administration of a therapeutically effective amount of (R)-2-(2-methylimidazo[2,1-b]thiazol-6-yl)-1-(2-(5-(6-methylpyrimidin-4-yl)-2,3-dihydro-1H-inden-1-yl)-2,7-diazaspiro[3.5]nonan-7-yl)ethanone, or its salt, as supported by Compared Claim 1. These chemical pathways, molecular structures, and dosing protocols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treatment of circadian rhythm disorders (such as non-24-hour sleep-wake disorder) while avoiding reduced exposure to tasimelteon, as supported by Subject Claims 1 and 2. The compared patent results in the alleviation of primary insomnia, excessive daytime sleepiness, or Night Eating Syndrome, as supported by Compared Claims 2, 3, and 5. These clinical outcomes are not functionally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US20100105614A1</w:t>
        <w:br/>
      </w:r>
      <w:r>
        <w:rPr>
          <w:color w:val="0000FF"/>
        </w:rPr>
        <w:t>ULTRA LOW DOSE DOXEPIN AND METHODS OF USING THE SAME TO TREAT SLEEP DISORDERS</w:t>
        <w:br/>
      </w:r>
      <w:r>
        <w:rPr>
          <w:b/>
        </w:rPr>
        <w:t>Inventor: JOCHELSON PHILIP</w:t>
        <w:br/>
      </w:r>
      <w:r>
        <w:rPr>
          <w:b/>
        </w:rPr>
        <w:t>Assignee: SOMAXON PHARMACEUTICALS INC</w:t>
        <w:br/>
      </w:r>
      <w:r>
        <w:rPr>
          <w:b/>
        </w:rPr>
        <w:t>Priority Date: 10-25-2006</w:t>
        <w:br/>
      </w:r>
      <w:r>
        <w:rPr>
          <w:b/>
        </w:rPr>
        <w:t>Publication Date: 04-29-2010</w:t>
        <w:br/>
      </w:r>
      <w:r>
        <w:rPr>
          <w:b/>
        </w:rPr>
        <w:t>CPC: A61K31/335</w:t>
        <w:br/>
      </w:r>
      <w:r>
        <w:rPr>
          <w:b/>
        </w:rPr>
        <w:t>Status: DISCONTINUED</w:t>
        <w:br/>
      </w:r>
      <w:r>
        <w:rPr>
          <w:b/>
        </w:rPr>
        <w:t>Cited_by: 35</w:t>
        <w:br/>
      </w:r>
      <w:r>
        <w:rPr>
          <w:b/>
        </w:rPr>
        <w:t>References_cited: 83</w:t>
        <w:br/>
      </w:r>
      <w:r>
        <w:rPr>
          <w:b/>
        </w:rPr>
        <w:t>IPV™ Rating: 7.3107</w:t>
        <w:br/>
      </w:r>
      <w:r>
        <w:rPr>
          <w:b/>
        </w:rPr>
        <w:t>Aggregate Similarity Determination: Low</w:t>
      </w:r>
    </w:p>
    <w:p>
      <w:pPr>
        <w:spacing w:after="0"/>
      </w:pPr>
      <w:hyperlink r:id="rId35">
        <w:r>
          <w:rPr>
            <w:color w:val="0000FF"/>
          </w:rPr>
          <w:t>Link: https://www.lens.org/lens/patent/096-548-420-751-051/frontpage?l=en</w:t>
        </w:r>
      </w:hyperlink>
    </w:p>
    <w:p>
      <w:pPr>
        <w:spacing w:before="40" w:after="40"/>
      </w:pPr>
      <w:r>
        <w:t>---------------------------------------------------------------------------</w:t>
        <w:br/>
      </w:r>
      <w:r>
        <w:rPr>
          <w:b/>
        </w:rPr>
        <w:t>Primary Function:</w:t>
      </w:r>
    </w:p>
    <w:p>
      <w:pPr>
        <w:spacing w:after="40" w:line="240" w:lineRule="auto"/>
        <w:jc w:val="left"/>
      </w:pPr>
      <w:r>
        <w:t>The Compared reference relates to the use of ultra-low doses of doxepin, as well as pharmaceutically acceptable salts and prodrugs thereof, for the treatment of sleep disorders such as insomnia. The core invention focuses on providing a patient with about 0.0001 milligrams to about 0.49 milligrams of doxepin, optionally with instructions to take the drug without food. The therapeutic indications targeted are primarily onset insomnia and maintenance insomnia. The patient populations targeted include those suffering from chronic or non-chronic insomnia, who may or may not also suffer from depression. The reference mentions other sleep medications like ramelteon (a melatonin receptor agonist) only as potential combination therapies, but its primary active agent remains low-dose doxepin.</w:t>
      </w:r>
    </w:p>
    <w:p>
      <w:pPr>
        <w:spacing w:after="40"/>
      </w:pPr>
      <w:r>
        <w:t>---------------------------------------------------------------------------</w:t>
        <w:br/>
      </w:r>
      <w:r>
        <w:rPr>
          <w:b/>
        </w:rPr>
        <w:t>Summary of Analysis:</w:t>
      </w:r>
    </w:p>
    <w:p>
      <w:pPr>
        <w:spacing w:after="40" w:line="240" w:lineRule="auto"/>
        <w:jc w:val="left"/>
      </w:pPr>
      <w:r>
        <w:t>The subject patent is directed to a method of treating circadian rhythm disorders, specifically non-24-hour sleep-wake disorder in light perception impaired patients, by administering the melatonin agonist tasimelteon while managing drug interactions. The compared patent is directed to treating insomnia using ultra-low dose doxepin, its salts, or prodrugs, with specific instructions regarding food intake to manage bioavailability. Mechanistically, the subject patent relies on melatonin receptor agonism to shift and entrain circadian phases, whereas the compared patent relies on the sedative properties of low-dose doxepin. While there is a minor point of overlap in the potential combination of doxepin with melatonin agonists like ramelteon, the core chemical structures, dosage strengths, and clinical protocols are distinct. Consequently, the two patents represent separate pharmacological approaches to distinct sleep-related pathologies.</w:t>
      </w:r>
    </w:p>
    <w:p>
      <w:pPr>
        <w:spacing w:after="40"/>
      </w:pPr>
      <w:r>
        <w:t>---------------------------------------------------------------------------</w:t>
        <w:br/>
      </w:r>
      <w:r>
        <w:rPr>
          <w:b/>
        </w:rPr>
        <w:t>Description Overview:</w:t>
      </w:r>
    </w:p>
    <w:p>
      <w:pPr>
        <w:spacing w:after="40" w:line="240" w:lineRule="auto"/>
        <w:jc w:val="left"/>
      </w:pPr>
      <w:r>
        <w:t>The Compared reference describes the pharmacological pathway of doxepin, which is a sedative antidepressant, to treat sleep maintenance and sleep onset difficulties. It notes that other common insomnia medications work via the GABA-A receptor complex, whereas melatonin receptor agonists like ramelteon target MT1 and MT2 receptors. The dosing regimens specified for doxepin range from about 0.0001 to about 0.24 milligrams, or up to 0.49 milligrams daily. The reference mentions that administering the substance with food can increase the time to reach maximum concentration. It does not describe specific circadian phase-shifting mechanisms or diagnostic protocols for tracking circadian rhythms, focusing instead on subjective sleep quality and sleep maintenance.</w:t>
      </w:r>
    </w:p>
    <w:p>
      <w:pPr>
        <w:spacing w:after="40"/>
      </w:pPr>
      <w:r>
        <w:t>---------------------------------------------------------------------------</w:t>
        <w:br/>
      </w:r>
      <w:r>
        <w:rPr>
          <w:b/>
        </w:rPr>
        <w:t>Novelty and Distinguishing Aspects — Not Legal Determination:</w:t>
      </w:r>
    </w:p>
    <w:p>
      <w:pPr>
        <w:spacing w:after="40" w:line="240" w:lineRule="auto"/>
        <w:jc w:val="left"/>
      </w:pPr>
      <w:r>
        <w:t>The Subject invention is highly novel and distinct compared to the Compared reference. The active agent in the Subject is tasimelteon (a melatonin agonist), whereas the primary active agent in the Compared reference is doxepin (a tricyclic compound). The target patient population in the Subject is light perception impaired or blind patients suffering from free-running circadian rhythms (non-24-hour sleep-wake disorder), whereas the Compared reference targets general insomnia patients. Furthermore, the Subject addresses a specific metabolic drug interaction involving CYP3A4 induction by rifampicin and outlines a discontinuation protocol to maintain therapeutic tasimelteon exposure. The Compared reference does not disclose tasimelteon, rifampicin, CYP3A4 interactions, or methods for entraining free-running circadian rhythms in blind patients.</w:t>
      </w:r>
    </w:p>
    <w:p>
      <w:pPr>
        <w:spacing w:after="40"/>
      </w:pPr>
      <w:r>
        <w:t>---------------------------------------------------------------------------</w:t>
        <w:br/>
      </w:r>
      <w:r>
        <w:rPr>
          <w:b/>
        </w:rPr>
        <w:t>Similarities Analysis:</w:t>
      </w:r>
    </w:p>
    <w:p>
      <w:pPr>
        <w:spacing w:after="40" w:line="240" w:lineRule="auto"/>
        <w:jc w:val="left"/>
      </w:pPr>
      <w:r>
        <w:t>The subject and compared patents diverge significantly in their primary active pharmaceutical ingredients, chemical classes, and therapeutic targets. The subject patent focuses on tasimelteon, a melatonin receptor agonist, administered orally at a 20 mg daily dosage before a target bedtime to treat circadian rhythm disorders, specifically non-24-hour sleep-wake disorder in light perception impaired patients. In contrast, the compared patent focuses on doxepin, a tricyclic compound, its pharmaceutically acceptable salts such as hydrochloride, or prodrug esters, administered in ultra-low daily dosages ranging from 0.0001 to 0.49 milligrams for treating insomnia. The compared patent also discloses combination therapies that may include melatonin agonists like ramelteon, which represents a point of literal claim language overlap with the melatonin agonist class of the subject patent. However, the primary chemical constituents, molecular structures, and pharmacological mechanisms of action are distinct, as tasimelteon targets melatonin MT1/MT2 receptors to entrain circadian rhythms, while doxepin primarily acts as a histamine H1 receptor antagonist at low doses to promote sleep maintenance. The drug-delivery platforms also differ, with the subject patent utilizing oral administration optimized for circadian timing, while the compared patent utilizes oral or nasal administration with specific food-effect instructions to manipulate oral bioavailability and pharmacokinetics.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patent is to treat a circadian rhythm disorder by administering tasimelteon while avoiding drug-drug interactions with rifampicin, as supported by Subject Claim 1. The operational objective of the compared patent is to treat sleep disorders such as insomnia using ultra-low dose doxepin, as supported by Compared Claim 1. While both systems aim to improve sleep-wake parameters, the underlying functional objectives are </w:t>
            </w:r>
            <w:r>
              <w:rPr>
                <w:b/>
                <w:color w:val="0000FF"/>
              </w:rPr>
              <w:t>distinct</w:t>
            </w:r>
            <w:r>
              <w:t xml:space="preserve"> because the subject patent focuses on circadian entrainment and metabolic pathway management, whereas the compared patent focuses on sleep induction and maintenance.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patent achieves its function through the oral administration of 20 mg of tasimelteon, a melatonin agonist, specifically timed before a target bedtime to entrain circadian rhythms, as supported by Subject Claims 4 and 5. The compared patent achieves its function through the administration of ultra-low doses of doxepin (0.0001 to 0.49 mg), a tricyclic compound, or its hydrochloride salt, with specific dietary instructions to alter bioavailability, as supported by Compared Claims 1, 2, and 27. Although Compared Claims 12 and 22 mention the optional addition of ramelteon (a melatonin agonist), the primary chemical pathways, active moieties, and dosing regimens are structurally and mechanistically </w:t>
            </w:r>
            <w:r>
              <w:rPr>
                <w:b/>
                <w:color w:val="0000FF"/>
              </w:rPr>
              <w:t>distinct</w:t>
            </w:r>
            <w:r>
              <w:t xml:space="preserve">.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entrainment of the patient to a 24-hour sleep-wake cycle and the avoidance of reduced drug exposure from CYP3A4 induction, as supported by Subject Claims 1 and 5. The compared patent results in sleep onset, sleep maintenance, or altered pharmacokinetic parameters of doxepin, as supported by Compared Claims 25 and 26. The clinical outcomes are </w:t>
            </w:r>
            <w:r>
              <w:rPr>
                <w:b/>
                <w:color w:val="0000FF"/>
              </w:rPr>
              <w:t>closely related</w:t>
            </w:r>
            <w:r>
              <w:t xml:space="preserve"> as both therapies ultimately aim to stabilize and improve the patient's sleep-wake cycle. The Result is </w:t>
            </w:r>
            <w:r>
              <w:rPr>
                <w:b/>
                <w:color w:val="0000FF"/>
              </w:rPr>
              <w:t>closely related</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WO2010084188A1</w:t>
        <w:br/>
      </w:r>
      <w:r>
        <w:rPr>
          <w:color w:val="0000FF"/>
        </w:rPr>
        <w:t>DELAYED-RELEASE GLUCOCORTICOID TREATMENT OF ASTHMA</w:t>
        <w:br/>
      </w:r>
      <w:r>
        <w:rPr>
          <w:b/>
        </w:rPr>
        <w:t>Inventor: WITTE STEPHAN</w:t>
        <w:br/>
      </w:r>
      <w:r>
        <w:rPr>
          <w:b/>
        </w:rPr>
        <w:t>Assignee: NITEC PHARMA AG</w:t>
        <w:br/>
      </w:r>
      <w:r>
        <w:rPr>
          <w:b/>
        </w:rPr>
        <w:t>Priority Date: 01-26-2009</w:t>
        <w:br/>
      </w:r>
      <w:r>
        <w:rPr>
          <w:b/>
        </w:rPr>
        <w:t>Publication Date: 07-29-2010</w:t>
        <w:br/>
      </w:r>
      <w:r>
        <w:rPr>
          <w:b/>
        </w:rPr>
        <w:t>CPC: A61K31/573</w:t>
        <w:br/>
      </w:r>
      <w:r>
        <w:rPr>
          <w:b/>
        </w:rPr>
        <w:t>Status: PENDING</w:t>
        <w:br/>
      </w:r>
      <w:r>
        <w:rPr>
          <w:b/>
        </w:rPr>
        <w:t>Cited_by: 1</w:t>
        <w:br/>
      </w:r>
      <w:r>
        <w:rPr>
          <w:b/>
        </w:rPr>
        <w:t>References_cited: 12</w:t>
        <w:br/>
      </w:r>
      <w:r>
        <w:rPr>
          <w:b/>
        </w:rPr>
        <w:t>IPV™ Rating: 7.2843</w:t>
        <w:br/>
      </w:r>
      <w:r>
        <w:rPr>
          <w:b/>
        </w:rPr>
        <w:t>Aggregate Similarity Determination: Low</w:t>
      </w:r>
    </w:p>
    <w:p>
      <w:pPr>
        <w:spacing w:after="0"/>
      </w:pPr>
      <w:hyperlink r:id="rId36">
        <w:r>
          <w:rPr>
            <w:color w:val="0000FF"/>
          </w:rPr>
          <w:t>Link: https://www.lens.org/lens/patent/166-459-075-428-466/frontpage?l=en</w:t>
        </w:r>
      </w:hyperlink>
    </w:p>
    <w:p>
      <w:pPr>
        <w:spacing w:before="40" w:after="40"/>
      </w:pPr>
      <w:r>
        <w:t>---------------------------------------------------------------------------</w:t>
        <w:br/>
      </w:r>
      <w:r>
        <w:rPr>
          <w:b/>
        </w:rPr>
        <w:t>Primary Function:</w:t>
      </w:r>
    </w:p>
    <w:p>
      <w:pPr>
        <w:spacing w:after="40" w:line="240" w:lineRule="auto"/>
        <w:jc w:val="left"/>
      </w:pPr>
      <w:r>
        <w:t>The Compared reference describes a method for the treatment of patients suffering from asthma, particularly severe or uncontrolled asthma with nocturnal symptoms. The core invention relates to administering an effective amount of a glucocorticoid, such as prednisone, prednisolone, or methylprednisolone, contained in a delayed-release dosage form. The treatment is administered once daily, preferably at bedtime, to release the active ingredient in the upper sections of the intestine within a period of 2 to 6 hours. The target patient population includes those experiencing frequent nocturnal awakenings due to asthma symptoms. The reference does not address melatonin receptor activity, melatonin agonists, or the regulation of free-running circadian rhythms.</w:t>
      </w:r>
    </w:p>
    <w:p>
      <w:pPr>
        <w:spacing w:after="40"/>
      </w:pPr>
      <w:r>
        <w:t>---------------------------------------------------------------------------</w:t>
        <w:br/>
      </w:r>
      <w:r>
        <w:rPr>
          <w:b/>
        </w:rPr>
        <w:t>Summary of Analysis:</w:t>
      </w:r>
    </w:p>
    <w:p>
      <w:pPr>
        <w:spacing w:after="40" w:line="240" w:lineRule="auto"/>
        <w:jc w:val="left"/>
      </w:pPr>
      <w:r>
        <w:t>The subject claims collectively define a method for treating circadian rhythm disorders, specifically Non-24-Hour Sleep-Wake Disorder in light perception impaired patients, by administering the melatonin agonist tasimelteon while managing drug interactions. The compared claims collectively define a method for treating asthma by administering a delayed-release glucocorticoid formulation timed to match circadian inflammatory peaks. There is no chemical, pharmacological, or clinical overlap between the melatonin receptor agonist therapy of the subject patent and the anti-inflammatory glucocorticoid therapy of the compared patent. Consequently, the two patents operate through entirely distinct biological pathways, target different patient populations, and produce non-interchangeable therapeutic results.</w:t>
      </w:r>
    </w:p>
    <w:p>
      <w:pPr>
        <w:spacing w:after="40"/>
      </w:pPr>
      <w:r>
        <w:t>---------------------------------------------------------------------------</w:t>
        <w:br/>
      </w:r>
      <w:r>
        <w:rPr>
          <w:b/>
        </w:rPr>
        <w:t>Description Overview:</w:t>
      </w:r>
    </w:p>
    <w:p>
      <w:pPr>
        <w:spacing w:after="40" w:line="240" w:lineRule="auto"/>
        <w:jc w:val="left"/>
      </w:pPr>
      <w:r>
        <w:t>The pharmacological pathway in the Compared reference relies on the anti-inflammatory action of glucocorticoids to treat airway obstruction and inflammation in asthma patients. The delayed-release formulation is designed to release the glucocorticoid at approximately 2 AM when administered at bedtime, which aligns with the physiological circadian fluctuations of inflammatory markers like Interleukin-6 and endogenous cortisol levels. By releasing the drug prior to the daily peak of inflammation, the therapy suppresses nocturnal asthma symptoms and reduces nocturnal awakenings. The dosage form utilizes a swellable or disintegrating core surrounded by a delayed-release coating to achieve a specific lag time. It does not involve melatonin pathways, MT1/MT2 receptor agonism, or diagnostic protocols for tracking non-24-hour sleep-wake cycles.</w:t>
      </w:r>
    </w:p>
    <w:p>
      <w:pPr>
        <w:spacing w:after="40"/>
      </w:pPr>
      <w:r>
        <w:t>---------------------------------------------------------------------------</w:t>
        <w:br/>
      </w:r>
      <w:r>
        <w:rPr>
          <w:b/>
        </w:rPr>
        <w:t>Novelty and Distinguishing Aspects — Not Legal Determination:</w:t>
      </w:r>
    </w:p>
    <w:p>
      <w:pPr>
        <w:spacing w:after="40" w:line="240" w:lineRule="auto"/>
        <w:jc w:val="left"/>
      </w:pPr>
      <w:r>
        <w:t>The Subject invention and the Compared reference have no overlapping elements. The active agent in the Subject is tasimelteon (a melatonin agonist), whereas the Compared reference utilizes glucocorticoids (such as prednisone). The target patient population in the Subject consists of individuals with circadian rhythm disorders, specifically blind patients with no light perception, whereas the Compared reference targets asthma patients. The Subject addresses the synchronization of the endogenous master body clock to a 24-hour cycle and the prevention of CYP3A4-mediated drug degradation. In contrast, the Compared reference addresses airway inflammation and nocturnal bronchoconstriction. Consequently, all elements of the Subject's independent and dependent claims are entirely absent from the Compared reference.</w:t>
      </w:r>
    </w:p>
    <w:p>
      <w:pPr>
        <w:spacing w:after="40"/>
      </w:pPr>
      <w:r>
        <w:t>---------------------------------------------------------------------------</w:t>
        <w:br/>
      </w:r>
      <w:r>
        <w:rPr>
          <w:b/>
        </w:rPr>
        <w:t>Similarities Analysis:</w:t>
      </w:r>
    </w:p>
    <w:p>
      <w:pPr>
        <w:spacing w:after="40" w:line="240" w:lineRule="auto"/>
        <w:jc w:val="left"/>
      </w:pPr>
      <w:r>
        <w:t>The subject and compared patents diverge fundamentally in their molecular structures, chemical constituents, therapeutic targets, and drug-delivery mechanisms. The subject patent focuses on the melatonin receptor agonist tasimelteon, a specific chemical compound administered orally at a 20 mg daily dose to treat circadian rhythm disorders, specifically Non-24-Hour Sleep-Wake Disorder in light perception impaired patients. In contrast, the compared patent utilizes glucocorticoids, specifically naming compounds such as cortisone, hydrocortisone, prednisone, prednisolone, methylprednisolone, budesonide, dexamethasone, fludrocortisone, fluocortolone, cloprednole, deflazacort, and triamcinolone, to treat asthma. The drug-delivery platforms are also distinct: the subject patent utilizes a standard oral administration before a target bedtime, whereas the compared patent relies on a delayed-release dosage form, such as a tablet or capsule with a non-soluble/non-swellable coating and a swelling agent, designed to exhibit an in vivo lag time of 2 to 6 hours. Mechanistically, the subject patent targets the circadian system via melatonin receptor pathways to entrain sleep-wake cycles, while the compared patent targets underlying airway inflammation and circadian fluctuations in interleukin-6 levels. There is no overlap in active ingredients, chemical classes, target patient populations, or primary biological mechanisms between the two sets of claims.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patent is to treat a circadian rhythm disorder by administering tasimelteon while avoiding drug-drug interactions with rifampicin, as supported by Subject Claim 1. The operational objective of the compared patent is to treat asthma, particularly uncontrolled or severe nocturnal asthma, by administering a glucocorticoid in a delayed-release dosage form, as supported by Compared Claim 1. These objectives address entirely different physiological systems and clinical indications.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patent achieves its function by discontinuing rifampicin and orally administering 20 mg of the melatonin agonist tasimelteon once daily before bedtime to avoid CYP3A4 induction, as supported by Subject Claims 1 and 4. The compared patent achieves its function by administering an effective amount of a glucocorticoid, such as prednisone, in a delayed-release dosage form with a 2 to 6 hour lag time, typically in the evening, to target peak interleukin-6 levels, as supported by Compared Claims 1, 7, 13, and 27. The chemical compounds, receptor targets, and delivery platforms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treatment of circadian rhythm disorders and the entrainment of the patient to a 24-hour sleep-wake cycle without reduced drug exposure, as supported by Subject Claims 1 and 5. The compared patent results in the control of asthma symptoms, reduction of nocturnal awakenings, and management of inflammatory mediators, as supported by Compared Claims 1, 6, and 7. These clinical outcomes are not interchangeable or related.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WO2009049215A1</w:t>
        <w:br/>
      </w:r>
      <w:r>
        <w:rPr>
          <w:color w:val="0000FF"/>
        </w:rPr>
        <w:t>METHODS TO REDUCE THE EFFECTS OF SLEEP DEPRIVATION</w:t>
        <w:br/>
      </w:r>
      <w:r>
        <w:rPr>
          <w:b/>
        </w:rPr>
        <w:t>Inventor: DEADWYLER SAMUEL A</w:t>
        <w:br/>
      </w:r>
      <w:r>
        <w:rPr>
          <w:b/>
        </w:rPr>
        <w:t>Assignee: UNIV WAKE FOREST HEALTH SCIENCES</w:t>
        <w:br/>
      </w:r>
      <w:r>
        <w:rPr>
          <w:b/>
        </w:rPr>
        <w:t>Priority Date: 10-10-2007</w:t>
        <w:br/>
      </w:r>
      <w:r>
        <w:rPr>
          <w:b/>
        </w:rPr>
        <w:t>Publication Date: 04-16-2009</w:t>
        <w:br/>
      </w:r>
      <w:r>
        <w:rPr>
          <w:b/>
        </w:rPr>
        <w:t>CPC: A61M15/08</w:t>
        <w:br/>
      </w:r>
      <w:r>
        <w:rPr>
          <w:b/>
        </w:rPr>
        <w:t>Status: PENDING</w:t>
        <w:br/>
      </w:r>
      <w:r>
        <w:rPr>
          <w:b/>
        </w:rPr>
        <w:t>Cited_by: 33</w:t>
        <w:br/>
      </w:r>
      <w:r>
        <w:rPr>
          <w:b/>
        </w:rPr>
        <w:t>References_cited: 4</w:t>
        <w:br/>
      </w:r>
      <w:r>
        <w:rPr>
          <w:b/>
        </w:rPr>
        <w:t>IPV™ Rating: 7.2804</w:t>
        <w:br/>
      </w:r>
      <w:r>
        <w:rPr>
          <w:b/>
        </w:rPr>
        <w:t>Aggregate Similarity Determination: Low</w:t>
      </w:r>
    </w:p>
    <w:p>
      <w:pPr>
        <w:spacing w:after="0"/>
      </w:pPr>
      <w:hyperlink r:id="rId37">
        <w:r>
          <w:rPr>
            <w:color w:val="0000FF"/>
          </w:rPr>
          <w:t>Link: https://www.lens.org/lens/patent/089-321-343-169-059/frontpage?l=en</w:t>
        </w:r>
      </w:hyperlink>
    </w:p>
    <w:p>
      <w:pPr>
        <w:spacing w:before="40" w:after="40"/>
      </w:pPr>
      <w:r>
        <w:t>---------------------------------------------------------------------------</w:t>
        <w:br/>
      </w:r>
      <w:r>
        <w:rPr>
          <w:b/>
        </w:rPr>
        <w:t>Primary Function:</w:t>
      </w:r>
    </w:p>
    <w:p>
      <w:pPr>
        <w:spacing w:after="40" w:line="240" w:lineRule="auto"/>
        <w:jc w:val="left"/>
      </w:pPr>
      <w:r>
        <w:t>The Compared reference describes methods and compositions for treating or preventing at least one symptom of sleep deprivation, such as cognitive impairment, in a subject in need thereof. The core invention utilizes a hypocretin agonist, specifically orexin-A, an analog, or a prodrug thereof, administered to alleviate performance deficits. The therapeutic indications target individuals undergoing acute or chronic sleep loss, including shift workers, military personnel, pilots, and caretakers. The targeted patient population is preferably free of diagnosed sleep disorders, including circadian rhythm disorders, narcolepsy, and insomnia. The reference focuses on maintaining cognitive performance during extended wake phases rather than regulating underlying endogenous circadian pacemakers.</w:t>
      </w:r>
    </w:p>
    <w:p>
      <w:pPr>
        <w:spacing w:after="40"/>
      </w:pPr>
      <w:r>
        <w:t>---------------------------------------------------------------------------</w:t>
        <w:br/>
      </w:r>
      <w:r>
        <w:rPr>
          <w:b/>
        </w:rPr>
        <w:t>Summary of Analysis:</w:t>
      </w:r>
    </w:p>
    <w:p>
      <w:pPr>
        <w:spacing w:after="40" w:line="240" w:lineRule="auto"/>
        <w:jc w:val="left"/>
      </w:pPr>
      <w:r>
        <w:t>The subject claims collectively define a method for entraining circadian rhythms in light perception impaired patients using the melatonin receptor agonist tasimelteon while avoiding adverse drug interactions with rifampicin. The compared claims collectively define a method for treating cognitive deficits from sleep deprivation or symptoms of Parkinson's disease using an intranasally administered hypocretin agonist. Mechanistically, the two patent portfolios target entirely different neurotransmitter systems, with the subject patent modulating the melatonin pathway and the compared patent modulating the orexin pathway. Furthermore, the compared claims explicitly exclude patients suffering from circadian rhythm disorders, establishing a clear clinical divergence. Consequently, there is no therapeutic, chemical, or commercial overlap between the claimed inventions.</w:t>
      </w:r>
    </w:p>
    <w:p>
      <w:pPr>
        <w:spacing w:after="40"/>
      </w:pPr>
      <w:r>
        <w:t>---------------------------------------------------------------------------</w:t>
        <w:br/>
      </w:r>
      <w:r>
        <w:rPr>
          <w:b/>
        </w:rPr>
        <w:t>Description Overview:</w:t>
      </w:r>
    </w:p>
    <w:p>
      <w:pPr>
        <w:spacing w:after="40" w:line="240" w:lineRule="auto"/>
        <w:jc w:val="left"/>
      </w:pPr>
      <w:r>
        <w:t>The underlying mechanism in the Compared reference involves the administration of a hypocretin agonist to target receptors located on neurons in brain regions involved in sleep and arousal. The pharmacological pathway utilizes orexin-A (hypocretin-1) to produce arousal, increased attention, and counter cognitive impairment associated with sleep deprivation. The dosing regimen is designed to be flexible, occurring at irregular intervals responsive to when a patient must perform high cognitive load tasks, or multiple times during a continuous wake phase. The administration is preferably carried out intranasally via a nasal spray device to deliver the peptide directly. The reference does not utilize melatonin receptor (MT1/MT2) agonism, nor does it describe diagnostic protocols to track or phase-shift endogenous circadian rhythms.</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address entirely different active agents, patient populations, and physiological mechanisms. The Subject utilizes tasimelteon, a melatonin agonist, whereas the Compared reference utilizes orexin-A, a hypocretin agonist. The target population in the Subject consists of blind patients with free-running circadian rhythms who cannot perceive light to reset their master body clock. Conversely, the Compared reference targets subjects who are explicitly free of circadian rhythm disorders and require temporary relief from sleep deprivation symptoms. Furthermore, the Subject focuses on the long-term entrainment of endogenous biological clocks, while the Compared reference provides acute, task-related cognitive enhancement. Consequently, the Subject's method of treating non-24-hour disorder is entirely absent from and structurally distinguished from the Compared reference.</w:t>
      </w:r>
    </w:p>
    <w:p>
      <w:pPr>
        <w:spacing w:after="40"/>
      </w:pPr>
      <w:r>
        <w:t>---------------------------------------------------------------------------</w:t>
        <w:br/>
      </w:r>
      <w:r>
        <w:rPr>
          <w:b/>
        </w:rPr>
        <w:t>Similarities Analysis:</w:t>
      </w:r>
    </w:p>
    <w:p>
      <w:pPr>
        <w:spacing w:after="40" w:line="240" w:lineRule="auto"/>
        <w:jc w:val="left"/>
      </w:pPr>
      <w:r>
        <w:t>The subject and compared patent claim sets address distinct neuropharmacological pathways and clinical indications within the broader domain of sleep medicine and circadian biology. The subject claims focus on a method of treating circadian rhythm disorders, specifically Non-24-Hour Sleep-Wake Disorder in light perception impaired (LPI) patients, using the selective melatonin receptor agonist tasimelteon. The therapeutic regimen in Subject Claim 4 specifies oral administration of 20 mg of tasimelteon once daily before a target bedtime to achieve entrainment to a 24-hour sleep-wake cycle. In contrast, the compared claims focus on treating symptoms of sleep deprivation or Parkinson's disease using a hypocretin (orexin) agonist, specifically orexin-A, its analogs, prodrugs, or pharmaceutically acceptable salts. The compared claims specify intranasal delivery, such as a nasal spray, with dosage ranges of 0.1 to 10 micrograms of orexin-A. The chemical constituents diverge completely: the subject patent utilizes tasimelteon, a non-barbiturate compound targeting melatonin MT1 and MT2 receptors, while the compared patent utilizes hypocretin agonists targeting the orexin receptor system. There is no literal overlap in active ingredients, chemical classes, delivery platforms, or target patient populations, as the compared claims explicitly exclude subjects with circadian rhythm disorders in Claim 12.</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entraining a patient to a 24-hour sleep-wake cycle, as supported by Subject Claim 1 and Claim 5. The operational objective of the compared claims is to treat symptoms of sleep deprivation or Parkinson's disease in patients who do not require consolidation of sleep and waking states, as supported by Compared Claim 1, Claim 13, and Claim 42.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a melatonin receptor agonist, while managing drug-drug interactions by discontinuing the CYP3A4 inducer rifampicin, as supported by Subject Claim 1 and Claim 4. The compared claims achieve their function through the intranasal administration of a hypocretin agonist (orexin-A) at microgram doses (0.1-10 micrograms) to target the orexin receptor system, as supported by Compared Claim 2, Claim 3, and Claim 7.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light perception impaired patient to a 24-hour sleep-wake cycle with stabilized sleep-wake timing, as supported by Subject Claim 5. The compared claims result in the alleviation of cognitive impairment due to sleep deprivation or the treatment of daytime sleep attacks in Parkinson's disease without promoting sleep consolidation, as supported by Compared Claim 15, Claim 21, and Claim 43.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WO2004062616A2</w:t>
        <w:br/>
      </w:r>
      <w:r>
        <w:rPr>
          <w:color w:val="0000FF"/>
        </w:rPr>
        <w:t>METHOD OF TREATING COGNITIVE DECLINE DUE TO SLEEP DEPRIVATION AND STRESS</w:t>
        <w:br/>
      </w:r>
      <w:r>
        <w:rPr>
          <w:b/>
        </w:rPr>
        <w:t>Inventor: DEADWYLER SAM A</w:t>
        <w:br/>
      </w:r>
      <w:r>
        <w:rPr>
          <w:b/>
        </w:rPr>
        <w:t>Assignee: CORTEX PHARMA INC</w:t>
        <w:br/>
      </w:r>
      <w:r>
        <w:rPr>
          <w:b/>
        </w:rPr>
        <w:t>Priority Date: 01-13-2003</w:t>
        <w:br/>
      </w:r>
      <w:r>
        <w:rPr>
          <w:b/>
        </w:rPr>
        <w:t>Publication Date: 07-29-2004</w:t>
        <w:br/>
      </w:r>
      <w:r>
        <w:rPr>
          <w:b/>
        </w:rPr>
        <w:t>CPC: A61K31/498</w:t>
        <w:br/>
      </w:r>
      <w:r>
        <w:rPr>
          <w:b/>
        </w:rPr>
        <w:t>Status: PENDING</w:t>
        <w:br/>
      </w:r>
      <w:r>
        <w:rPr>
          <w:b/>
        </w:rPr>
        <w:t>Cited_by: 11</w:t>
        <w:br/>
      </w:r>
      <w:r>
        <w:rPr>
          <w:b/>
        </w:rPr>
        <w:t>References_cited: 8</w:t>
        <w:br/>
      </w:r>
      <w:r>
        <w:rPr>
          <w:b/>
        </w:rPr>
        <w:t>IPV™ Rating: 7.1902</w:t>
        <w:br/>
      </w:r>
      <w:r>
        <w:rPr>
          <w:b/>
        </w:rPr>
        <w:t>Aggregate Similarity Determination: Low</w:t>
      </w:r>
    </w:p>
    <w:p>
      <w:pPr>
        <w:spacing w:after="0"/>
      </w:pPr>
      <w:hyperlink r:id="rId38">
        <w:r>
          <w:rPr>
            <w:color w:val="0000FF"/>
          </w:rPr>
          <w:t>Link: https://www.lens.org/lens/patent/185-648-193-128-247/frontpage?l=en</w:t>
        </w:r>
      </w:hyperlink>
    </w:p>
    <w:p>
      <w:pPr>
        <w:spacing w:before="40" w:after="40"/>
      </w:pPr>
      <w:r>
        <w:t>---------------------------------------------------------------------------</w:t>
        <w:br/>
      </w:r>
      <w:r>
        <w:rPr>
          <w:b/>
        </w:rPr>
        <w:t>Primary Function:</w:t>
      </w:r>
    </w:p>
    <w:p>
      <w:pPr>
        <w:spacing w:after="40" w:line="240" w:lineRule="auto"/>
        <w:jc w:val="left"/>
      </w:pPr>
      <w:r>
        <w:t>The Compared reference relates to methods of using effective amounts of AMPA receptor potentiator compounds and pharmaceutical compositions to prevent and treat cognitive impairment resulting from acute or chronic sleep deprivation. The core invention aims to enhance receptor functioning at synapses in brain networks responsible for higher-order behaviors. The therapeutic indications focus on cognitive decline, alertness, and attention deficits. The active agents specified include AMPA receptor potentiators such as LY451395, LY392098, and LY404187. The target patient populations include shift workers, pilots, health care workers, and individuals with disease states that disrupt sleep like insomnia, sleep apnea, or chronic pain. It does not address melatonin receptor activity or direct circadian rhythm regulation.</w:t>
      </w:r>
    </w:p>
    <w:p>
      <w:pPr>
        <w:spacing w:after="40"/>
      </w:pPr>
      <w:r>
        <w:t>---------------------------------------------------------------------------</w:t>
        <w:br/>
      </w:r>
      <w:r>
        <w:rPr>
          <w:b/>
        </w:rPr>
        <w:t>Summary of Analysis:</w:t>
      </w:r>
    </w:p>
    <w:p>
      <w:pPr>
        <w:spacing w:after="40" w:line="240" w:lineRule="auto"/>
        <w:jc w:val="left"/>
      </w:pPr>
      <w:r>
        <w:t>The subject patent claims are directed to a specific chronobiological method of entraining circadian rhythms in light perception impaired patients with non-24-hour sleep-wake disorder using the melatonin receptor agonist tasimelteon while avoiding CYP3A4-mediated drug interactions. The compared patent claims are directed to neuropharmacological methods of treating cognitive impairment using AMPA receptor potentiators. There is no shared chemical identity, molecular scaffold, or receptor mechanism between the tasimelteon therapy of the subject patent and the glutamatergic modulators of the compared patent. Consequently, the therapeutic applications, commercial markets, and pharmacological profiles of the two patent portfolios are entirely distinct.</w:t>
      </w:r>
    </w:p>
    <w:p>
      <w:pPr>
        <w:spacing w:after="40"/>
      </w:pPr>
      <w:r>
        <w:t>---------------------------------------------------------------------------</w:t>
        <w:br/>
      </w:r>
      <w:r>
        <w:rPr>
          <w:b/>
        </w:rPr>
        <w:t>Description Overview:</w:t>
      </w:r>
    </w:p>
    <w:p>
      <w:pPr>
        <w:spacing w:after="40" w:line="240" w:lineRule="auto"/>
        <w:jc w:val="left"/>
      </w:pPr>
      <w:r>
        <w:t>The Compared reference operates through the pharmacological pathway of positive AMPA receptor modulation to counter cognitive decline from sleep loss. It describes the electrophysiology of sleep and sleep deprivation using EEG spectral power, delta bands, and event-related potentials like P300, P220, and P900. The compounds are administered to enhance synaptic transmission in brain networks during periods of drowsiness or prolonged wakefulness. Dosing regimens may include intravenous administration midway into a delayed match to sample (DMTS) session for evaluation. The reference does not utilize melatonin receptor agonism (MT1/MT2) or phase-shifting mechanisms. Diagnostic protocols are limited to tracking cognitive performance and EEG complexity rather than measuring endogenous circadian rhythms.</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address entirely different chemical classes, biological targets, and therapeutic indications. The Subject patent utilizes tasimelteon, a melatonin receptor agonist targeting MT1 and MT2 receptors, whereas the Compared reference utilizes AMPA receptor potentiators. The target patient populations are distinct: the Subject targets blind patients with desynchronized circadian rhythms, while the Compared reference targets sleep-deprived individuals requiring cognitive enhancement. The Subject addresses free-running circadian rhythms (non-24), which is absent in the Compared reference. Furthermore, the diagnostic and measurement methodologies differ completely, as the Subject measures melatonin/cortisol acrophases to track circadian phase, while the Compared reference measures EEG and cognitive task performance. Consequently, the Subject invention is highly novel and technically distinct.</w:t>
      </w:r>
    </w:p>
    <w:p>
      <w:pPr>
        <w:spacing w:after="40"/>
      </w:pPr>
      <w:r>
        <w:t>---------------------------------------------------------------------------</w:t>
        <w:br/>
      </w:r>
      <w:r>
        <w:rPr>
          <w:b/>
        </w:rPr>
        <w:t>Similarities Analysis:</w:t>
      </w:r>
    </w:p>
    <w:p>
      <w:pPr>
        <w:spacing w:after="40" w:line="240" w:lineRule="auto"/>
        <w:jc w:val="left"/>
      </w:pPr>
      <w:r>
        <w:t>The subject patent claims focus on a method of treating a patient for a circadian rhythm disorder, specifically non-24-hour sleep-wake disorder in light perception impaired (LPI) patients, using the melatonin receptor agonist tasimelteon. The treatment protocol involves orally administering 20 mg of tasimelteon once daily before a target bedtime, particularly after discontinuing rifampicin to avoid reduced exposure to tasimelteon caused by the induction of CYP3A4. In contrast, the compared patent claims focus on treating or preventing cognitive impairment resulting from acute or chronic sleep deprivation by administering an AMPA receptor potentiator. The compared patent discloses various chemical structures and specific compounds for this purpose, such as 1-(benzofurazan-5-ylcarbonyl)piperidine, BCM, CX516, CX614, CX554, and others, administered to subjects who may suffer from circadian rhythm disruption or sleep disruption due to disease. The two patents diverge completely in their active pharmaceutical ingredients, chemical classes, and primary biological mechanisms of action. The subject patent utilizes tasimelteon, a selective melatonin receptor agonist, to entrain circadian rhythms, whereas the compared patent utilizes AMPA receptor potentiators to modulate glutamatergic neurotransmission and mitigate cognitive deficits. There is no overlap in the molecular structures, chemical constituents, salts, prodrugs, or carrier systems between the tasimelteon-based therapy of the subject patent and the AMPA receptor potentiator compounds of the compared patent.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patent is to treat a circadian rhythm disorder and entrain a patient to a 24-hour sleep-wake cycle, as supported by the language in Subject Claims 1 and 2. The operational objective of the compared patent is to treat or prevent cognitive impairment resulting from sleep deprivation, as supported by the language in Compared Claims 1, 14, and 15. While Compared Claim 17 mentions a subject suffering from circadian rhythm disruption, the underlying functional objective remains the mitigation of cognitive impairment rather than the direct entrainment of the circadian pacemaker.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patent achieves its objective through the oral administration of a 20 mg daily dose of tasimelteon, a melatonin receptor agonist, while managing drug-drug interactions by discontinuing the CYP3A4 inducer rifampicin, as detailed in Subject Claims 1, 4, and 5. The compared patent achieves its objective by administering an effective amount of an AMPA receptor potentiator, such as CX516, CX614, or BCM, to modulate AMPA receptor activity, as detailed in Compared Claims 1, 2, 3, and 13. These chemical pathways, receptor targets, and dosing methodologies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patent is the avoidance of reduced tasimelteon exposure and the entrainment of the patient to a 24-hour sleep-wake cycle, as supported by Subject Claims 1 and 5. The result of the compared patent is the prevention or treatment of cognitive deficits caused by sleep loss, as supported by Compared Claim 1. These clinical and biological outcomes are not functionally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High</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WO2000025821A1</w:t>
        <w:br/>
      </w:r>
      <w:r>
        <w:rPr>
          <w:color w:val="0000FF"/>
        </w:rPr>
        <w:t>METHOD OF TREATING AND DIAGNOSING RESTLESS LEGS SYNDROME AND CORRESPONDING MEANS</w:t>
        <w:br/>
      </w:r>
      <w:r>
        <w:rPr>
          <w:b/>
        </w:rPr>
        <w:t>Inventor: HEDNER JAN</w:t>
        <w:br/>
      </w:r>
      <w:r>
        <w:rPr>
          <w:b/>
        </w:rPr>
        <w:t>Assignee: HEDNER JAN</w:t>
        <w:br/>
      </w:r>
      <w:r>
        <w:rPr>
          <w:b/>
        </w:rPr>
        <w:t>Priority Date: 11-04-1998</w:t>
        <w:br/>
      </w:r>
      <w:r>
        <w:rPr>
          <w:b/>
        </w:rPr>
        <w:t>Publication Date: 05-11-2000</w:t>
        <w:br/>
      </w:r>
      <w:r>
        <w:rPr>
          <w:b/>
        </w:rPr>
        <w:t>CPC: A61K31/395</w:t>
        <w:br/>
      </w:r>
      <w:r>
        <w:rPr>
          <w:b/>
        </w:rPr>
        <w:t>Status: PATENTED</w:t>
        <w:br/>
      </w:r>
      <w:r>
        <w:rPr>
          <w:b/>
        </w:rPr>
        <w:t>Cited_by: 25</w:t>
        <w:br/>
      </w:r>
      <w:r>
        <w:rPr>
          <w:b/>
        </w:rPr>
        <w:t>References_cited: 2</w:t>
        <w:br/>
      </w:r>
      <w:r>
        <w:rPr>
          <w:b/>
        </w:rPr>
        <w:t>IPV™ Rating: 7.1856</w:t>
        <w:br/>
      </w:r>
      <w:r>
        <w:rPr>
          <w:b/>
        </w:rPr>
        <w:t>Aggregate Similarity Determination: Low</w:t>
      </w:r>
    </w:p>
    <w:p>
      <w:pPr>
        <w:spacing w:after="0"/>
      </w:pPr>
      <w:hyperlink r:id="rId39">
        <w:r>
          <w:rPr>
            <w:color w:val="0000FF"/>
          </w:rPr>
          <w:t>Link: https://www.lens.org/lens/patent/041-584-604-225-593/frontpage?l=en</w:t>
        </w:r>
      </w:hyperlink>
    </w:p>
    <w:p>
      <w:pPr>
        <w:spacing w:before="40" w:after="40"/>
      </w:pPr>
      <w:r>
        <w:t>---------------------------------------------------------------------------</w:t>
        <w:br/>
      </w:r>
      <w:r>
        <w:rPr>
          <w:b/>
        </w:rPr>
        <w:t>Primary Function:</w:t>
      </w:r>
    </w:p>
    <w:p>
      <w:pPr>
        <w:spacing w:after="40" w:line="240" w:lineRule="auto"/>
        <w:jc w:val="left"/>
      </w:pPr>
      <w:r>
        <w:t>The Compared reference describes a method for treating or preventing Restless Legs Syndrome (RLS) and/or Periodic Limb Movements During Sleep (PLMS). The core invention relies on the administration of a pharmacologically active amount of a choline esterase inhibitor (CEI). The target patient populations are individuals suffering from RLS or PLMS, which are characterized by sensory-motor symptoms and repetitive limb movements that disrupt sleep. Active agents disclosed include synstigmine, neostigmine, physostigmine, and pyridostigmine. The reference does not address circadian rhythm regulation or melatonin receptor activity, focusing instead on sleep disruption caused by motor disorders.</w:t>
      </w:r>
    </w:p>
    <w:p>
      <w:pPr>
        <w:spacing w:after="40"/>
      </w:pPr>
      <w:r>
        <w:t>---------------------------------------------------------------------------</w:t>
        <w:br/>
      </w:r>
      <w:r>
        <w:rPr>
          <w:b/>
        </w:rPr>
        <w:t>Summary of Analysis:</w:t>
      </w:r>
    </w:p>
    <w:p>
      <w:pPr>
        <w:spacing w:after="40" w:line="240" w:lineRule="auto"/>
        <w:jc w:val="left"/>
      </w:pPr>
      <w:r>
        <w:t>The subject claims collectively define a method for treating circadian rhythm disorders in light perception impaired patients by administering the melatonin receptor agonist tasimelteon while managing drug-drug interactions with rifampicin. The compared claims collectively define a method for treating Restless Legs Syndrome and Periodic Limb Movements During Sleep by administering a choline esterase inhibitor to modulate cholinergic pathways before sleep. At the collective system level, the two patents utilize entirely distinct chemical entities, molecular targets, and therapeutic mechanisms. There is no overlap in the active ingredients, dosage regimens, or clinical indications between the selective melatonin agonist tasimelteon and the acetylcholinesterase inhibitors. Consequently, the two patent portfolios represent divergent pharmacological strategies addressing unrelated sleep-related disorders.</w:t>
      </w:r>
    </w:p>
    <w:p>
      <w:pPr>
        <w:spacing w:after="40"/>
      </w:pPr>
      <w:r>
        <w:t>---------------------------------------------------------------------------</w:t>
        <w:br/>
      </w:r>
      <w:r>
        <w:rPr>
          <w:b/>
        </w:rPr>
        <w:t>Description Overview:</w:t>
      </w:r>
    </w:p>
    <w:p>
      <w:pPr>
        <w:spacing w:after="40" w:line="240" w:lineRule="auto"/>
        <w:jc w:val="left"/>
      </w:pPr>
      <w:r>
        <w:t>The pharmacological pathway in the Compared reference involves the inhibition of acetylcholinesterase to enhance cholinergic transmission in the central nervous system. This enhancement is hypothesized to increase the threshold for periodic sensory-motor stimuli impinging on the cerebral cortex, thereby reducing leg movements and EEG alpha activity. The dosing regimen involves administering the CEI prior to the onset of sleep, specifically from zero to three hours before bedtime, to exert a therapeutic effect during the sleep period. Diagnostic protocols mentioned include polysomnographic evaluation, the Suggested Immobilization Test, and administering CEIs in increasing amounts during sleep episodes to dissociate RLS/PLMS from other sleep disorders. Melatonin receptor agonism and circadian phase-shifting mechanisms are not described.</w:t>
      </w:r>
    </w:p>
    <w:p>
      <w:pPr>
        <w:spacing w:after="40"/>
      </w:pPr>
      <w:r>
        <w:t>---------------------------------------------------------------------------</w:t>
        <w:br/>
      </w:r>
      <w:r>
        <w:rPr>
          <w:b/>
        </w:rPr>
        <w:t>Novelty and Distinguishing Aspects — Not Legal Determination:</w:t>
      </w:r>
    </w:p>
    <w:p>
      <w:pPr>
        <w:spacing w:after="40" w:line="240" w:lineRule="auto"/>
        <w:jc w:val="left"/>
      </w:pPr>
      <w:r>
        <w:t>A comparative analysis reveals no overlap in the core inventive concepts of the two disclosures. The Subject patent utilizes a melatonin agonist (tasimelteon) to target melatonin receptors (MT1 and MT2) in the suprachiasmatic nucleus to phase-advance and entrain circadian rhythms. The Compared reference utilizes choline esterase inhibitors to target acetylcholinesterase to treat motor-induced sleep disruption. The target patient populations are entirely distinct: the Subject targets blind patients with desynchronized internal clocks, while the Compared reference targets patients with RLS/PLMS. Furthermore, the diagnostic and measurement methodologies differ completely, as the Subject measures hormone acrophases (melatonin/cortisol) while the Compared reference measures physical leg movements and EEG arousal.</w:t>
      </w:r>
    </w:p>
    <w:p>
      <w:pPr>
        <w:spacing w:after="40"/>
      </w:pPr>
      <w:r>
        <w:t>---------------------------------------------------------------------------</w:t>
        <w:br/>
      </w:r>
      <w:r>
        <w:rPr>
          <w:b/>
        </w:rPr>
        <w:t>Similarities Analysis:</w:t>
      </w:r>
    </w:p>
    <w:p>
      <w:pPr>
        <w:spacing w:after="40" w:line="240" w:lineRule="auto"/>
        <w:jc w:val="left"/>
      </w:pPr>
      <w:r>
        <w:t>The subject and compared patents diverge significantly in their primary active pharmaceutical ingredients, chemical classes, and target therapeutic indications. The subject patent claims focus on tasimelteon, a selective melatonin receptor agonist, specifically for treating circadian rhythm disorders such as Non-24-Hour Sleep-Wake Disorder in light perception impaired patients. In contrast, the compared patent claims focus on choline esterase inhibitors, such as galantamine, physostigmine, and rivastigmine, for treating Restless Legs Syndrome and Periodic Limb Movements During Sleep. There is no overlap in the active molecular structures, chemical constituents, salts, prodrugs, or metabolites, as tasimelteon and choline esterase inhibitors belong to entirely distinct pharmacological classes with different receptor targets. Mechanistically, the subject patent targets melatonin MT1 and MT2 receptors to entrain circadian rhythms, while the compared patent targets acetylcholinesterase to modulate cholinergic transmission. The dosage regimens also differ, with the subject patent specifying 20 mg of tasimelteon orally once daily before a target bedtime, whereas the compared patent claims a broad dose range of 0.1 to 2500 mg of a choline esterase inhibitor administered preceding sleep onset. The target patient populations are distinct, as the subject patent addresses blind patients with free-running sleep-wake cycles, while the compared patent addresses patients suffering from sensorimotor sleep disorders. No literal claim language overlap exists regarding the primary compounds, specific process steps, or diagnostic biomarkers.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administering a melatonin agonist to entrain a patient to a 24-hour sleep-wake cycle, as supported by Subject Claim 1 and Claim 5. The operational objective of the compared claims is to treat or prevent Restless Legs Syndrome and Periodic Limb Movements During Sleep using a choline esterase inhibitor, as supported by Compared Claim 1. These objectives address entirely different physiological systems and clinical conditions.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by discontinuing rifampicin to avoid CYP3A4 induction and administering 20 mg of tasimelteon orally once daily before bedtime, as supported by Subject Claim 1 and Claim 4. The compared claims achieve their function by administering a choline esterase inhibitor, such as galantamine, perorally or transdermally to exert a pharmacological effect coinciding with a sleep period, as supported by Compared Claim 5, Claim 6, and Claim 10. The biochemical pathways, drug-delivery platforms, and active ingredients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patient to a 24-hour sleep-wake cycle and the avoidance of reduced tasimelteon exposure, as supported by Subject Claim 1 and Claim 5. The compared claims result in the reduction or prevention of involuntary limb movements and restless sensations during sleep, as supported by Compared Claim 1. These clinical outcomes are not interchangeable or functionally equivalent.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US9119846B2</w:t>
        <w:br/>
      </w:r>
      <w:r>
        <w:rPr>
          <w:color w:val="0000FF"/>
        </w:rPr>
        <w:t>Method and composition for enhancing cognition in alzheimer's patients</w:t>
        <w:br/>
      </w:r>
      <w:r>
        <w:rPr>
          <w:b/>
        </w:rPr>
        <w:t>Inventor: ZISAPEL NAVA</w:t>
        <w:br/>
      </w:r>
      <w:r>
        <w:rPr>
          <w:b/>
        </w:rPr>
        <w:t>Assignee: NEURIM PHARMACEUTICALS (1991) LTD</w:t>
        <w:br/>
      </w:r>
      <w:r>
        <w:rPr>
          <w:b/>
        </w:rPr>
        <w:t>Priority Date: 04-29-2003</w:t>
        <w:br/>
      </w:r>
      <w:r>
        <w:rPr>
          <w:b/>
        </w:rPr>
        <w:t>Publication Date: 09-01-2015</w:t>
        <w:br/>
      </w:r>
      <w:r>
        <w:rPr>
          <w:b/>
        </w:rPr>
        <w:t>CPC: A61K9/2027</w:t>
        <w:br/>
      </w:r>
      <w:r>
        <w:rPr>
          <w:b/>
        </w:rPr>
        <w:t>Status: EXPIRED</w:t>
        <w:br/>
      </w:r>
      <w:r>
        <w:rPr>
          <w:b/>
        </w:rPr>
        <w:t>Cited_by: 6</w:t>
        <w:br/>
      </w:r>
      <w:r>
        <w:rPr>
          <w:b/>
        </w:rPr>
        <w:t>References_cited: 34</w:t>
        <w:br/>
      </w:r>
      <w:r>
        <w:rPr>
          <w:b/>
        </w:rPr>
        <w:t>IPV™ Rating: 7.1295</w:t>
        <w:br/>
      </w:r>
      <w:r>
        <w:rPr>
          <w:b/>
        </w:rPr>
        <w:t>Aggregate Similarity Determination: Low</w:t>
      </w:r>
    </w:p>
    <w:p>
      <w:pPr>
        <w:spacing w:after="0"/>
      </w:pPr>
      <w:hyperlink r:id="rId40">
        <w:r>
          <w:rPr>
            <w:color w:val="0000FF"/>
          </w:rPr>
          <w:t>Link: https://www.lens.org/lens/patent/027-702-643-723-365/frontpage?l=en</w:t>
        </w:r>
      </w:hyperlink>
    </w:p>
    <w:p>
      <w:pPr>
        <w:spacing w:before="40" w:after="40"/>
      </w:pPr>
      <w:r>
        <w:t>---------------------------------------------------------------------------</w:t>
        <w:br/>
      </w:r>
      <w:r>
        <w:rPr>
          <w:b/>
        </w:rPr>
        <w:t>Primary Function:</w:t>
      </w:r>
    </w:p>
    <w:p>
      <w:pPr>
        <w:spacing w:after="40" w:line="240" w:lineRule="auto"/>
        <w:jc w:val="left"/>
      </w:pPr>
      <w:r>
        <w:t>The Compared reference describes a pharmacologically active combination and method for enhancing cognitive performance in patients suffering from Alzheimer's disease. It focuses on administering a cognitive performance-enhancing amount of melatonin or a melatonin agonist in combination with a nicotine receptor agonist. The therapeutic indications targeted are primarily cognitive dysfunction, memory impairment, and sleep impairment associated with Alzheimer's disease or nicotine withdrawal. The active agents highlighted include melatonin, nicotine, and acetylcholinesterase inhibitors like donepezil, galantamine, or rivastigmine. It targets patient populations with neurodegenerative illnesses who also suffer from insomnia comorbidity. It does not address the specific regulation of free-running circadian rhythms in blind or light perception impaired individuals.</w:t>
      </w:r>
    </w:p>
    <w:p>
      <w:pPr>
        <w:spacing w:after="40"/>
      </w:pPr>
      <w:r>
        <w:t>---------------------------------------------------------------------------</w:t>
        <w:br/>
      </w:r>
      <w:r>
        <w:rPr>
          <w:b/>
        </w:rPr>
        <w:t>Summary of Analysis:</w:t>
      </w:r>
    </w:p>
    <w:p>
      <w:pPr>
        <w:spacing w:after="40" w:line="240" w:lineRule="auto"/>
        <w:jc w:val="left"/>
      </w:pPr>
      <w:r>
        <w:t>The subject patent collectively defines a method for treating circadian rhythm disorders in light perception impaired patients by administering tasimelteon while managing CYP3A4 drug interactions. The compared patent collectively defines a method for enhancing cognitive performance in Alzheimer's patients using a combination of melatonin and donepezil in specific release profiles. At the system level, the active ingredients (tasimelteon versus melatonin/donepezil), target patient populations (blind patients with sleep-wake disorders versus patients with Alzheimer's Disease), and clinical endpoints (circadian entrainment versus cognitive enhancement) are entirely distinct. There is no therapeutic or commercial overlap between the two patent landscapes, as they target different physiological pathways and receptor systems. Consequently, the chemical and pharmacological relationship between the two patents is highly divergent.</w:t>
      </w:r>
    </w:p>
    <w:p>
      <w:pPr>
        <w:spacing w:after="40"/>
      </w:pPr>
      <w:r>
        <w:t>---------------------------------------------------------------------------</w:t>
        <w:br/>
      </w:r>
      <w:r>
        <w:rPr>
          <w:b/>
        </w:rPr>
        <w:t>Description Overview:</w:t>
      </w:r>
    </w:p>
    <w:p>
      <w:pPr>
        <w:spacing w:after="40" w:line="240" w:lineRule="auto"/>
        <w:jc w:val="left"/>
      </w:pPr>
      <w:r>
        <w:t>The pharmacological pathway in the Compared reference relies on the combination of melatonin's sleep-promoting properties with the cognitive-enhancing effects of nicotinic acetylcholine receptor activation. Melatonin is administered preferably as a controlled-release tablet to simulate normal endogenous plasma profiles and shorten sleep latency. The nicotine receptor agonist, or acetylcholinesterase inhibitor like donepezil, increases acetylcholine concentrations to activate nicotinic receptors ( AChRs) involved in working memory and attention. The dosing regimen may involve oral sustained-release melatonin tablets or transdermal patches delivering nicotine. The reference does not describe specific CYP3A4 drug-drug interactions, nor does it outline diagnostic protocols to track free-running circadian rhythms via melatonin or cortisol acrophases.</w:t>
      </w:r>
    </w:p>
    <w:p>
      <w:pPr>
        <w:spacing w:after="40"/>
      </w:pPr>
      <w:r>
        <w:t>---------------------------------------------------------------------------</w:t>
        <w:br/>
      </w:r>
      <w:r>
        <w:rPr>
          <w:b/>
        </w:rPr>
        <w:t>Novelty and Distinguishing Aspects — Not Legal Determination:</w:t>
      </w:r>
    </w:p>
    <w:p>
      <w:pPr>
        <w:spacing w:after="40" w:line="240" w:lineRule="auto"/>
        <w:jc w:val="left"/>
      </w:pPr>
      <w:r>
        <w:t>A comparative analysis reveals no overlap in the primary active agents, target populations, or clinical protocols. The Subject utilizes tasimelteon, whereas the Compared reference utilizes melatonin or generic melatonin agonists in combination with nicotine agonists. The Subject targets light perception impaired patients with free-running circadian rhythms, while the Compared reference targets Alzheimer's patients with cognitive decline and insomnia. Furthermore, the Subject's critical innovation of discontinuing rifampicin to prevent CYP3A4-mediated degradation of tasimelteon is entirely absent from the Compared reference. The diagnostic methodologies of tracking circadian drift via cortisol and melatonin acrophases in the Subject are also not disclosed in the Compared reference, which focuses instead on cognitive testing and general sleep quality.</w:t>
      </w:r>
    </w:p>
    <w:p>
      <w:pPr>
        <w:spacing w:after="40"/>
      </w:pPr>
      <w:r>
        <w:t>---------------------------------------------------------------------------</w:t>
        <w:br/>
      </w:r>
      <w:r>
        <w:rPr>
          <w:b/>
        </w:rPr>
        <w:t>Similarities Analysis:</w:t>
      </w:r>
    </w:p>
    <w:p>
      <w:pPr>
        <w:spacing w:after="40" w:line="240" w:lineRule="auto"/>
        <w:jc w:val="left"/>
      </w:pPr>
      <w:r>
        <w:t>The subject and compared patents diverge significantly in their active pharmaceutical ingredients, chemical constituents, and therapeutic targets. The subject patent claims tasimelteon, a selective melatonin receptor agonist, administered orally at a 20 mg once-daily dose before a target bedtime to treat circadian rhythm disorders, specifically Non-24-Hour Sleep-Wake Disorder in light perception impaired (LPI) patients. In contrast, the compared patent claims a combination therapy of about 2 mg melatonin (an endogenous hormone) and 5, 10, or 23 mg donepezil (an acetylcholinesterase inhibitor) to enhance cognitive performance in Alzheimer's Disease patients. Mechanistically, the subject patent relies on tasimelteon to entrain free-running circadian rhythms to a 24-hour cycle, whereas the compared patent utilizes melatonin and donepezil to improve cognitive parameters like ADAS-Cog and MMSE, alongside sleep efficiency. The delivery platforms also differ; the subject patent specifies oral administration of tasimelteon, while the compared patent describes controlled, sustained, or prolonged release formulations of melatonin combined with immediate-release or controlled-release donepezil in single unit or bilayer oral dosage forms. There is no literal claim language overlap regarding the active compounds, specific patient populations, or dosage ranges, as the subject focuses on blind patients with circadian desynchrony and the compared focuses on cognitive decline in Alzheimer's patients.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patent's function is to treat a circadian rhythm disorder by avoiding drug-drug interactions between tasimelteon and rifampicin, specifically to prevent reduced exposure to tasimelteon caused by CYP3A4 induction, as supported by Subject Claim 1. The compared patent's function is to enhance cognitive performance in Alzheimer's Disease patients using a combination of melatonin and donepezil, as supported by Compared Claim 1. These operational objectives are </w:t>
            </w:r>
            <w:r>
              <w:rPr>
                <w:b/>
                <w:color w:val="0000FF"/>
              </w:rPr>
              <w:t>distinct</w:t>
            </w:r>
            <w:r>
              <w:t xml:space="preserve">.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patent achieves its function by discontinuing rifampicin treatment and orally administering 20 mg of tasimelteon once daily before a target bedtime to entrain the patient to a 24-hour sleep-wake cycle, as supported by Subject Claims 1, 4, and 5. The compared patent achieves its function by administering a combination therapy of 2 mg melatonin in a controlled, sustained, or prolonged release form and 5, 10, or 23 mg donepezil, optionally using bilayer oral dosage forms or coatings, as supported by Compared Claims 1, 3, and 14. These chemical processes, active ingredients, and dosing regimens are </w:t>
            </w:r>
            <w:r>
              <w:rPr>
                <w:b/>
                <w:color w:val="0000FF"/>
              </w:rPr>
              <w:t>distinct</w:t>
            </w:r>
            <w:r>
              <w:t xml:space="preserve">.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avoidance of reduced tasimelteon exposure and the entrainment of the patient to a 24-hour sleep-wake cycle where the patient awakens near a target wake time, as supported by Subject Claims 1 and 5. The compared patent results in significantly improved cognitive parameters (such as ADAS-Cog and MMSE) and improved sleep efficiency after 24 weeks of combination therapy, as supported by Compared Claim 17. These clinical and biological outcomes are </w:t>
            </w:r>
            <w:r>
              <w:rPr>
                <w:b/>
                <w:color w:val="0000FF"/>
              </w:rPr>
              <w:t>distinct</w:t>
            </w:r>
            <w:r>
              <w:t xml:space="preserve"> and non-interchangeable.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US20110189273A1</w:t>
        <w:br/>
      </w:r>
      <w:r>
        <w:rPr>
          <w:color w:val="0000FF"/>
        </w:rPr>
        <w:t>AMANTADINE COMPOSITIONS AND METHODS OF USE</w:t>
        <w:br/>
      </w:r>
      <w:r>
        <w:rPr>
          <w:b/>
        </w:rPr>
        <w:t>Inventor: WENT GREGORY T</w:t>
        <w:br/>
      </w:r>
      <w:r>
        <w:rPr>
          <w:b/>
        </w:rPr>
        <w:t>Assignee: ADAMAS PHARMA LLC</w:t>
        <w:br/>
      </w:r>
      <w:r>
        <w:rPr>
          <w:b/>
        </w:rPr>
        <w:t>Priority Date: 12-02-2009</w:t>
        <w:br/>
      </w:r>
      <w:r>
        <w:rPr>
          <w:b/>
        </w:rPr>
        <w:t>Publication Date: 08-04-2011</w:t>
        <w:br/>
      </w:r>
      <w:r>
        <w:rPr>
          <w:b/>
        </w:rPr>
        <w:t>CPC: A61K9/5047</w:t>
        <w:br/>
      </w:r>
      <w:r>
        <w:rPr>
          <w:b/>
        </w:rPr>
        <w:t>Status: ACTIVE</w:t>
        <w:br/>
      </w:r>
      <w:r>
        <w:rPr>
          <w:b/>
        </w:rPr>
        <w:t>Cited_by: 32</w:t>
        <w:br/>
      </w:r>
      <w:r>
        <w:rPr>
          <w:b/>
        </w:rPr>
        <w:t>References_cited: 59</w:t>
        <w:br/>
      </w:r>
      <w:r>
        <w:rPr>
          <w:b/>
        </w:rPr>
        <w:t>IPV™ Rating: 7.0251</w:t>
        <w:br/>
      </w:r>
      <w:r>
        <w:rPr>
          <w:b/>
        </w:rPr>
        <w:t>Aggregate Similarity Determination: Low</w:t>
      </w:r>
    </w:p>
    <w:p>
      <w:pPr>
        <w:spacing w:after="0"/>
      </w:pPr>
      <w:hyperlink r:id="rId41">
        <w:r>
          <w:rPr>
            <w:color w:val="0000FF"/>
          </w:rPr>
          <w:t>Link: https://www.lens.org/lens/patent/171-833-857-933-748/frontpage?l=en</w:t>
        </w:r>
      </w:hyperlink>
    </w:p>
    <w:p>
      <w:pPr>
        <w:spacing w:before="40" w:after="40"/>
      </w:pPr>
      <w:r>
        <w:t>---------------------------------------------------------------------------</w:t>
        <w:br/>
      </w:r>
      <w:r>
        <w:rPr>
          <w:b/>
        </w:rPr>
        <w:t>Primary Function:</w:t>
      </w:r>
    </w:p>
    <w:p>
      <w:pPr>
        <w:spacing w:after="40" w:line="240" w:lineRule="auto"/>
        <w:jc w:val="left"/>
      </w:pPr>
      <w:r>
        <w:t>The Compared reference describes methods of nighttime administration of amantadine to reduce sleep disturbances in patients undergoing treatment with amantadine. It focuses on the technical field of extended-release formulations of amantadine, or pharmaceutically acceptable salts thereof, designed for administration less than three hours before bedtime. The therapeutic indications targeted include Parkinson's disease, multiple sclerosis, drug-induced extrapyramidal reactions, levodopa-induced dyskinesia, and viral diseases such as influenza A. The patient populations targeted are those undergoing amantadine therapy who experience sleep disturbances or insomnia as a side effect of the drug. The reference does not address circadian rhythm regulation or melatonin receptor activity.</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melatonin agonist tasimelteon under a specific protocol to avoid CYP3A4-mediated drug interactions. The compared claims collectively define a method and composition for administering extended-release amantadine to treat neurological conditions like Parkinson's disease while minimizing sleep disturbances. There is no shared biochemical mechanism, molecular target, or chemical scaffold between the tasimelteon-based therapy and the amantadine-based formulation. The therapeutic and commercial implications are entirely separate, as they target distinct patient populations with different medical needs. Consequently, there is no clinical or pharmacological overlap between the two patent profiles.</w:t>
      </w:r>
    </w:p>
    <w:p>
      <w:pPr>
        <w:spacing w:after="40"/>
      </w:pPr>
      <w:r>
        <w:t>---------------------------------------------------------------------------</w:t>
        <w:br/>
      </w:r>
      <w:r>
        <w:rPr>
          <w:b/>
        </w:rPr>
        <w:t>Description Overview:</w:t>
      </w:r>
    </w:p>
    <w:p>
      <w:pPr>
        <w:spacing w:after="40" w:line="240" w:lineRule="auto"/>
        <w:jc w:val="left"/>
      </w:pPr>
      <w:r>
        <w:t>The underlying mechanism in the Compared reference involves the administration of an extended-release (ER) formulation of amantadine, which is an NMDA receptor antagonist and viral M2 channel inhibitor. The ER formulation is designed with a specific in vitro dissolution profile (not more than 25% at 2 hours, 25-55% at 6 hours, and at least 80% at 12 hours) to delay the release of amantadine. This delay ensures that peak plasma concentrations of amantadine do not occur during the initial sleeping hours, thereby reducing sleep disturbances and insomnia. The pharmacological pathway relies on NMDA receptor antagonism rather than melatonin receptor agonism. No diagnostic or measurement protocols for tracking endogenous circadian rhythms, such as melatonin or cortisol monitoring, are described.</w:t>
      </w:r>
    </w:p>
    <w:p>
      <w:pPr>
        <w:spacing w:after="40"/>
      </w:pPr>
      <w:r>
        <w:t>---------------------------------------------------------------------------</w:t>
        <w:br/>
      </w:r>
      <w:r>
        <w:rPr>
          <w:b/>
        </w:rPr>
        <w:t>Novelty and Distinguishing Aspects — Not Legal Determination:</w:t>
      </w:r>
    </w:p>
    <w:p>
      <w:pPr>
        <w:spacing w:after="40" w:line="240" w:lineRule="auto"/>
        <w:jc w:val="left"/>
      </w:pPr>
      <w:r>
        <w:t>An element-by-element comparison reveals no technical overlap between the Subject and the Compared reference. The active agent in the Subject is tasimelteon (a melatonin agonist), whereas the active agent in the Compared reference is amantadine (an NMDA antagonist). The target patient population in the Subject consists of individuals with circadian rhythm disorders, specifically blind or light perception impaired patients, whereas the Compared reference targets patients with Parkinson's disease or viral infections. The Subject addresses non-24-hour sleep-wake disorder and the management of CYP3A4 drug interactions, while the Compared reference addresses amantadine-induced insomnia. Consequently, all core elements of the Subject invention are entirely absent from the Compared reference.</w:t>
      </w:r>
    </w:p>
    <w:p>
      <w:pPr>
        <w:spacing w:after="40"/>
      </w:pPr>
      <w:r>
        <w:t>---------------------------------------------------------------------------</w:t>
        <w:br/>
      </w:r>
      <w:r>
        <w:rPr>
          <w:b/>
        </w:rPr>
        <w:t>Similarities Analysis:</w:t>
      </w:r>
    </w:p>
    <w:p>
      <w:pPr>
        <w:spacing w:after="40" w:line="240" w:lineRule="auto"/>
        <w:jc w:val="left"/>
      </w:pPr>
      <w:r>
        <w:t>The subject and compared patent claim sets diverge fundamentally in their active pharmaceutical ingredients, chemical classes, and therapeutic targets. The subject claims focus on tasimelteon, a melatonin receptor agonist, specifically for treating circadian rhythm disorders such as non-24-hour sleep-wake disorder in light perception impaired patients. In contrast, the compared claims focus on amantadine, or a pharmaceutically acceptable salt thereof, which is an NMDA receptor antagonist and dopamine agonist used for treating Parkinson's disease, levodopa-induced dyskinesia, traumatic brain injury, and fatigue. The dosage regimens also differ, with the subject patent specifying a 20 mg oral dose of tasimelteon once daily before a target bedtime, while the compared patent specifies an extended-release composition of 50 to 600 mg of amantadine administered less than three hours before bedtime. The delivery platforms are distinct; the subject patent utilizes standard oral administration to avoid drug-drug interactions with rifampicin (a CYP3A4 inducer), whereas the compared patent utilizes a specific extended-release pellet-in-capsule formulation designed to achieve specific pharmacokinetic parameters such as a Tmax of 9 to 15 hours and a controlled Cmax/Cmin ratio. There is no overlap in molecular structures, chemical constituents, salts, prodrugs, or carriers between the two sets of claims.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administering tasimelteon while avoiding drug-drug interactions with rifampicin, as supported by Subject Claim 1. The operational objective of the compared claims is to administer an extended-release amantadine composition to treat Parkinson's disease, levodopa-induced dyskinesia, traumatic brain injury, or fatigue while reducing sleep disturbances, as supported by Compared Claims 1, 3, 31, and 32. These objectives are functionally </w:t>
            </w:r>
            <w:r>
              <w:rPr>
                <w:b/>
                <w:color w:val="0000FF"/>
              </w:rPr>
              <w:t>distinct</w:t>
            </w:r>
            <w:r>
              <w:t xml:space="preserve">.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objective by discontinuing rifampicin and orally administering 20 mg of tasimelteon once daily before bedtime to avoid CYP3A4 induction, as supported by Subject Claims 1 and 4. The compared claims achieve their objective by administering an extended-release formulation of amantadine (such as coated pellets in a capsule) less than three hours before bedtime to establish specific steady-state plasma concentration profiles, as supported by Compared Claims 1, 14, and 16. The chemical pathways, active ingredients, and delivery mechanisms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patient to a 24-hour sleep-wake cycle and the avoidance of reduced tasimelteon exposure, as supported by Subject Claims 1 and 5. The compared claims result in the reduction of levodopa-induced dyskinesia or Parkinson's symptoms with minimized sleep disruption, as supported by Compared Claims 2 and 3. These clinical outcomes are not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US20030040539A1</w:t>
        <w:br/>
      </w:r>
      <w:r>
        <w:rPr>
          <w:color w:val="0000FF"/>
        </w:rPr>
        <w:t>Methods for treating patients suffering from drug dependencies which lead to plasma melatonin deficiencies</w:t>
        <w:br/>
      </w:r>
      <w:r>
        <w:rPr>
          <w:b/>
        </w:rPr>
        <w:t>Inventor: ZISAPEL NAVA</w:t>
        <w:br/>
      </w:r>
      <w:r>
        <w:rPr>
          <w:b/>
        </w:rPr>
        <w:t>Assignee: NEURIM PHARMA 1991</w:t>
        <w:br/>
      </w:r>
      <w:r>
        <w:rPr>
          <w:b/>
        </w:rPr>
        <w:t>Priority Date: 02-01-1995</w:t>
        <w:br/>
      </w:r>
      <w:r>
        <w:rPr>
          <w:b/>
        </w:rPr>
        <w:t>Publication Date: 02-27-2003</w:t>
        <w:br/>
      </w:r>
      <w:r>
        <w:rPr>
          <w:b/>
        </w:rPr>
        <w:t>CPC: A61K31/4045</w:t>
        <w:br/>
      </w:r>
      <w:r>
        <w:rPr>
          <w:b/>
        </w:rPr>
        <w:t>Status: EXPIRED</w:t>
        <w:br/>
      </w:r>
      <w:r>
        <w:rPr>
          <w:b/>
        </w:rPr>
        <w:t>Cited_by: 24</w:t>
        <w:br/>
      </w:r>
      <w:r>
        <w:rPr>
          <w:b/>
        </w:rPr>
        <w:t>References_cited: 1</w:t>
        <w:br/>
      </w:r>
      <w:r>
        <w:rPr>
          <w:b/>
        </w:rPr>
        <w:t>IPV™ Rating: 6.6939</w:t>
        <w:br/>
      </w:r>
      <w:r>
        <w:rPr>
          <w:b/>
        </w:rPr>
        <w:t>Aggregate Similarity Determination: Low</w:t>
      </w:r>
    </w:p>
    <w:p>
      <w:pPr>
        <w:spacing w:after="0"/>
      </w:pPr>
      <w:hyperlink r:id="rId42">
        <w:r>
          <w:rPr>
            <w:color w:val="0000FF"/>
          </w:rPr>
          <w:t>Link: https://www.lens.org/lens/patent/045-969-298-573-508/frontpage?l=en</w:t>
        </w:r>
      </w:hyperlink>
    </w:p>
    <w:p>
      <w:pPr>
        <w:spacing w:before="40" w:after="40"/>
      </w:pPr>
      <w:r>
        <w:t>---------------------------------------------------------------------------</w:t>
        <w:br/>
      </w:r>
      <w:r>
        <w:rPr>
          <w:b/>
        </w:rPr>
        <w:t>Primary Function:</w:t>
      </w:r>
    </w:p>
    <w:p>
      <w:pPr>
        <w:spacing w:after="40" w:line="240" w:lineRule="auto"/>
        <w:jc w:val="left"/>
      </w:pPr>
      <w:r>
        <w:t>The Compared reference describes a method of treating a patient suffering from a dependence on, tolerance of, or addiction to at least one benzodiazepine. The core invention involves administering melatonin to the patient on a daily basis in an amount sufficient to treat or prevent the dependence, tolerance, or addiction. The therapeutic indications focus on insomnia, benzodiazepine withdrawal, and correcting endogenous melatonin deficiencies caused by prolonged benzodiazepine use. The target patient populations are individuals who have developed tolerance to or dependence on benzodiazepine hypnotics, or those undergoing withdrawal from other substances. The reference also mentions administering melatonin in conjunction with light therapy or profile modifiers to alter the plasma melatonin profile.</w:t>
      </w:r>
    </w:p>
    <w:p>
      <w:pPr>
        <w:spacing w:after="40"/>
      </w:pPr>
      <w:r>
        <w:t>---------------------------------------------------------------------------</w:t>
        <w:br/>
      </w:r>
      <w:r>
        <w:rPr>
          <w:b/>
        </w:rPr>
        <w:t>Summary of Analysis:</w:t>
      </w:r>
    </w:p>
    <w:p>
      <w:pPr>
        <w:spacing w:after="40" w:line="240" w:lineRule="auto"/>
        <w:jc w:val="left"/>
      </w:pPr>
      <w:r>
        <w:t>The subject claims collectively define a method of treating non-24-hour sleep-wake disorder in blind patients by administering 20 mg of the synthetic melatonin agonist tasimelteon while managing drug interactions with rifampicin. The compared claims collectively define a method of treating benzodiazepine dependence or correcting drug-induced melatonin deficiency by administering controlled-release formulations of exogenous melatonin. Mechanistically, while both systems interact with melatonin receptors to modulate sleep-wake pathways, they utilize chemically distinct active ingredients (tasimelteon versus melatonin) and different delivery platforms (immediate-release oral dosing versus controlled-release coated particles). The dosage regimens are also distinct, with the subject patent requiring a fixed 20 mg dose before bedtime and the compared patent requiring variable dosing to achieve specific picogram-level blood concentrations. Consequently, the therapeutic applications, patient populations, and commercial markets for these two technologies do not overlap.</w:t>
      </w:r>
    </w:p>
    <w:p>
      <w:pPr>
        <w:spacing w:after="40"/>
      </w:pPr>
      <w:r>
        <w:t>---------------------------------------------------------------------------</w:t>
        <w:br/>
      </w:r>
      <w:r>
        <w:rPr>
          <w:b/>
        </w:rPr>
        <w:t>Description Overview:</w:t>
      </w:r>
    </w:p>
    <w:p>
      <w:pPr>
        <w:spacing w:after="40" w:line="240" w:lineRule="auto"/>
        <w:jc w:val="left"/>
      </w:pPr>
      <w:r>
        <w:t>The underlying mechanism in the Compared reference relies on the reciprocal relationship between benzodiazepines and melatonin. Melatonin administration is described as augmenting GABA and benzodiazepine binding to brain membranes, which helps restore benzodiazepine receptor density in the cerebral cortex. Pharmacologically, the reference aims to achieve minimal blood levels of about 60 to 200 picograms of melatonin per milliliter of plasma for at least 4 hours during the night. This is achieved using controlled-release formulations (such as SR-A or SR-B tablets containing acrylic resin carriers) to simulate a normal endogenous nighttime melatonin profile. The dosing regimens utilize daily oral dosages of about 0.5 to 5 mg of melatonin, administered at night to correct nighttime deficiencies or in combination with profile modifiers to suppress daytime production.</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utilize entirely different active agents and target different clinical indications. The Subject patent requires tasimelteon (a benzofuran-derived melatonin agonist), whereas the Compared reference exclusively discloses melatonin (an indole-derived hormone). The target patient population in the Subject patent consists of light perception impaired patients with non-24-hour sleep-wake disorder, whereas the Compared reference targets patients with benzodiazepine dependence or addiction. Crucially, the Subject's core inventive step—discontinuing rifampicin to avoid CYP3A4-mediated reduction in tasimelteon exposure—is completely absent from the Compared reference. There is no mention of rifampicin, CYP3A4 induction, or the specific 20 mg daily dosing protocol of tasimelteon in the Compared reference, making the Subject invention novel and patentably distinct.</w:t>
      </w:r>
    </w:p>
    <w:p>
      <w:pPr>
        <w:spacing w:after="40"/>
      </w:pPr>
      <w:r>
        <w:t>---------------------------------------------------------------------------</w:t>
        <w:br/>
      </w:r>
      <w:r>
        <w:rPr>
          <w:b/>
        </w:rPr>
        <w:t>Similarities Analysis:</w:t>
      </w:r>
    </w:p>
    <w:p>
      <w:pPr>
        <w:spacing w:after="40" w:line="240" w:lineRule="auto"/>
        <w:jc w:val="left"/>
      </w:pPr>
      <w:r>
        <w:t>The subject and compared patents both address the treatment of sleep and circadian-related conditions through the administration of compounds that target melatonin receptor pathways. The subject patent focuses on the selective melatonin receptor agonist tasimelteon, specifically for treating non-24-hour sleep-wake disorder in light perception impaired (blind) patients, as disclosed in Subject Claims 1, 2, and 3. The compared patent utilizes exogenous melatonin, as disclosed in Compared Claim 1, to treat benzodiazepine dependence, tolerance, or addiction by simulating a normal endogenous plasma melatonin profile. Both patents target the circadian system and sleep-wake regulation, but they diverge significantly in their active pharmaceutical ingredients, chemical structures, and clinical indications. The subject patent utilizes tasimelteon, a synthetic melatonin receptor agonist, administered orally at a specific daily dose of 20 mg before a target bedtime to entrain patients to a 24-hour cycle, as detailed in Subject Claims 4 and 5. In contrast, the compared patent administers melatonin, an endogenous hormone, in a controlled-release formulation to achieve specific blood levels of 60 to 200 picograms per milliliter, as described in Compared Claims 13 and 18. The drug-delivery mechanisms differ, with the subject patent specifying oral administration of a immediate-release molecular entity, while the compared patent emphasizes controlled-release particulate forms with physiologically acceptable coatings of varying thicknesses to control dissolution rates, as detailed in Compared Claim 14. There is no literal overlap in the specific compound names, dosage strengths, or target patient populations between the two sets of claims.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(specifically non-24-hour sleep-wake disorder in light perception impaired patients) by administering tasimelteon while avoiding drug-drug interactions with rifampicin, as supported by Subject Claims 1 and 2. The operational objective of the compared claims is to treat benzodiazepine dependence, tolerance, or addiction, or to correct a melatonin deficiency caused by benzodiazepine use, by administering melatonin to simulate a normal endogenous plasma profile, as supported by Compared Claims 1 and 16. The underlying objectives are therapeutically and physiologically </w:t>
            </w:r>
            <w:r>
              <w:rPr>
                <w:b/>
                <w:color w:val="0000FF"/>
              </w:rPr>
              <w:t>distinct</w:t>
            </w:r>
            <w:r>
              <w:t xml:space="preserve">.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objective by discontinuing rifampicin (a CYP3A4 inducer) and orally administering a specific daily dose of 20 mg of the synthetic melatonin agonist tasimelteon before bedtime, as supported by Subject Claims 1 and 4. The compared claims achieve their objective by administering exogenous melatonin on a daily basis, specifically in a controlled-release formulation comprising coated particles to achieve a sustained blood level of 60 to 200 pg/ml, as supported by Compared Claims 13, 14, and 18. The active chemical entities, metabolic pathways, and formulation technologies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light perception impaired patient to a 24-hour sleep-wake cycle while avoiding reduced exposure to tasimelteon, as supported by Subject Claims 1 and 5. The compared claims result in the alleviation of benzodiazepine dependence or the restoration of a normal endogenous melatonin plasma profile, as supported by Compared Claims 1 and 18. These clinical and biological outcomes are not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High</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US20040142026A1</w:t>
        <w:br/>
      </w:r>
      <w:r>
        <w:rPr>
          <w:color w:val="0000FF"/>
        </w:rPr>
        <w:t>Sustained release of antiinfectives</w:t>
        <w:br/>
      </w:r>
      <w:r>
        <w:rPr>
          <w:b/>
        </w:rPr>
        <w:t>Inventor: BONI LAWRENCE T</w:t>
        <w:br/>
      </w:r>
      <w:r>
        <w:rPr>
          <w:b/>
        </w:rPr>
        <w:t>Assignee: TRANSAVE LLC</w:t>
        <w:br/>
      </w:r>
      <w:r>
        <w:rPr>
          <w:b/>
        </w:rPr>
        <w:t>Priority Date: 10-29-2002</w:t>
        <w:br/>
      </w:r>
      <w:r>
        <w:rPr>
          <w:b/>
        </w:rPr>
        <w:t>Publication Date: 07-22-2004</w:t>
        <w:br/>
      </w:r>
      <w:r>
        <w:rPr>
          <w:b/>
        </w:rPr>
        <w:t>CPC: A61K31/7036</w:t>
        <w:br/>
      </w:r>
      <w:r>
        <w:rPr>
          <w:b/>
        </w:rPr>
        <w:t>Status: EXPIRED</w:t>
        <w:br/>
      </w:r>
      <w:r>
        <w:rPr>
          <w:b/>
        </w:rPr>
        <w:t>Cited_by: 81</w:t>
        <w:br/>
      </w:r>
      <w:r>
        <w:rPr>
          <w:b/>
        </w:rPr>
        <w:t>References_cited: 71</w:t>
        <w:br/>
      </w:r>
      <w:r>
        <w:rPr>
          <w:b/>
        </w:rPr>
        <w:t>IPV™ Rating: 6.5284</w:t>
        <w:br/>
      </w:r>
      <w:r>
        <w:rPr>
          <w:b/>
        </w:rPr>
        <w:t>Aggregate Similarity Determination: Low</w:t>
      </w:r>
    </w:p>
    <w:p>
      <w:pPr>
        <w:spacing w:after="0"/>
      </w:pPr>
      <w:hyperlink r:id="rId43">
        <w:r>
          <w:rPr>
            <w:color w:val="0000FF"/>
          </w:rPr>
          <w:t>Link: https://www.lens.org/lens/patent/063-883-965-520-094/frontpage?l=en</w:t>
        </w:r>
      </w:hyperlink>
    </w:p>
    <w:p>
      <w:pPr>
        <w:spacing w:before="40" w:after="40"/>
      </w:pPr>
      <w:r>
        <w:t>---------------------------------------------------------------------------</w:t>
        <w:br/>
      </w:r>
      <w:r>
        <w:rPr>
          <w:b/>
        </w:rPr>
        <w:t>Primary Function:</w:t>
      </w:r>
    </w:p>
    <w:p>
      <w:pPr>
        <w:spacing w:after="40" w:line="240" w:lineRule="auto"/>
        <w:jc w:val="left"/>
      </w:pPr>
      <w:r>
        <w:t>The Compared reference describes a method of treating or ameliorating pulmonary infections, particularly in cystic fibrosis patients. The core invention focuses on the pulmonary administration of a liposomal or lipid-complexed antiinfective. The preferred active agent is an aminoglycoside, specifically amikacin. The target patient population consists of individuals suffering from pulmonary infections such as Pseudomonas aeruginosa. The reference does not appear to address circadian rhythm regulation, melatonin receptor activity, or sleep-wake disorders.</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melatonin agonist tasimelteon while managing drug interactions through the discontinuation of rifampicin. The compared claims collectively define a method for treating pulmonary infections in cystic fibrosis patients using pulmonary administration of liposomal antiinfectives like amikacin or rifampin. Mechanistically, the subject patent targets MT1/MT2 receptors in the central nervous system to regulate sleep, whereas the compared patent targets bacterial pathogens in the respiratory tract. The dosage regimens, delivery platforms (oral versus pulmonary), and therapeutic indications are entirely distinct. Consequently, there is no meaningful chemical, pharmacological, or clinical overlap between the two patent portfolios.</w:t>
      </w:r>
    </w:p>
    <w:p>
      <w:pPr>
        <w:spacing w:after="40"/>
      </w:pPr>
      <w:r>
        <w:t>---------------------------------------------------------------------------</w:t>
        <w:br/>
      </w:r>
      <w:r>
        <w:rPr>
          <w:b/>
        </w:rPr>
        <w:t>Description Overview:</w:t>
      </w:r>
    </w:p>
    <w:p>
      <w:pPr>
        <w:spacing w:after="40" w:line="240" w:lineRule="auto"/>
        <w:jc w:val="left"/>
      </w:pPr>
      <w:r>
        <w:t>The Compared reference operates through the pulmonary delivery of lipid-encapsulated antiinfectives to target thick mucous and biofilms in the lungs. The liposomal formulation provides a depot effect, allowing sustained release of the drug in the lung tissue. This mechanism is designed to reduce the required maintenance dosage and dosing frequency compared to free drug administration. The pharmacological pathway involves direct antibacterial action within the respiratory tract. There is no description of melatonin receptor agonism (MT1/MT2), circadian phase-shifting, or diagnostic protocols for tracking circadian rhythms.</w:t>
      </w:r>
    </w:p>
    <w:p>
      <w:pPr>
        <w:spacing w:after="40"/>
      </w:pPr>
      <w:r>
        <w:t>---------------------------------------------------------------------------</w:t>
        <w:br/>
      </w:r>
      <w:r>
        <w:rPr>
          <w:b/>
        </w:rPr>
        <w:t>Novelty and Distinguishing Aspects — Not Legal Determination:</w:t>
      </w:r>
    </w:p>
    <w:p>
      <w:pPr>
        <w:spacing w:after="40" w:line="240" w:lineRule="auto"/>
        <w:jc w:val="left"/>
      </w:pPr>
      <w:r>
        <w:t>A comparative analysis reveals zero overlap between the Subject and Compared references. The active agent in the Subject is tasimelteon (a melatonin agonist), whereas the Compared reference uses amikacin (an aminoglycoside antibiotic). The target patient population in the Subject is patients with circadian rhythm disorders (including blind individuals), while the Compared reference targets cystic fibrosis patients with lung infections. The Subject addresses CYP3A4 enzyme induction and drug-drug interactions, which are completely absent from the Compared reference. Consequently, all elements of the Subject independent claims are entirely missing from the Compared reference.</w:t>
      </w:r>
    </w:p>
    <w:p>
      <w:pPr>
        <w:spacing w:after="40"/>
      </w:pPr>
      <w:r>
        <w:t>---------------------------------------------------------------------------</w:t>
        <w:br/>
      </w:r>
      <w:r>
        <w:rPr>
          <w:b/>
        </w:rPr>
        <w:t>Similarities Analysis:</w:t>
      </w:r>
    </w:p>
    <w:p>
      <w:pPr>
        <w:spacing w:after="40" w:line="240" w:lineRule="auto"/>
        <w:jc w:val="left"/>
      </w:pPr>
      <w:r>
        <w:t>The subject patent claims focus on a method of treating a patient for a circadian rhythm disorder, specifically non-24-hour sleep-wake disorder in light perception impaired (LPI) patients, using the melatonin receptor agonist tasimelteon. The treatment protocol involves orally administering 20 mg of tasimelteon once daily before a target bedtime, specifically managing drug-drug interactions by discontinuing the CYP3A4 inducer rifampicin to avoid reduced exposure to tasimelteon. In contrast, the compared patent claims focus on treating or ameliorating pulmonary infections in cystic fibrosis patients or animals using a liposomal/complexed antiinfective formulation. The compared patent discloses a broad list of potential antiinfectives, including aminoglycosides like amikacin, as well as rifampin (rifampicin) as a potential component of the antiinfective combination. The drug-delivery platform in the compared patent is pulmonary administration, designed to deliver 50% or less of the comparative free drug amount once a day, once every two days, or once every three days. There is no chemical, mechanistic, or clinical overlap in the primary active ingredients, as the subject patent utilizes the neuropharmacological agent tasimelteon, while the compared patent utilizes antiinfectives like amikacin. The target patient populations diverge completely, transitioning from blind patients with sleep-wake cycle disruptions to cystic fibrosis patients with localized lung infections. The only literal overlap is the mention of the compound rifampicin (rifampin), which is used as an antiinfective in the compared patent but serves as a discontinued CYP3A4-inducing interacting drug in the subject patent.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and entrain a patient to a 24-hour sleep-wake cycle while avoiding adverse drug interactions that reduce drug exposure, as supported by Subject Claim 1. The operational objective of the compared claims is to treat or ameliorate a pulmonary infection in a cystic fibrosis patient or animal, as supported by Compared Claim 1. These objectives address entirely different physiological systems and clinical indications.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objective through the oral administration of 20 mg of the melatonin agonist tasimelteon once daily before bedtime, following the discontinuation of rifampicin to prevent CYP3A4 induction, as supported by Subject Claims 1 and 4. The compared claims achieve their objective through the pulmonary administration of a liposomal/complexed antiinfective, such as amikacin, at a reduced dose of 50% or less of the comparative free drug, as supported by Compared Claims 1, 4, and 9. The chemical processes, active ingredients, and delivery platforms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avoidance of reduced tasimelteon exposure and the entrainment of the patient to a 24-hour sleep-wake cycle, as supported by Subject Claims 1 and 5. The compared claims result in the reduction or clearance of a pulmonary infection, such as a Pseudomonas aeruginosa infection, using localized liposomal delivery, as supported by Compared Claims 1 and 16. These biological and clinical outcomes are not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US20020058673A1</w:t>
        <w:br/>
      </w:r>
      <w:r>
        <w:rPr>
          <w:color w:val="0000FF"/>
        </w:rPr>
        <w:t>Opioid agonist/opioid antagonist/acetaminophen combinations</w:t>
        <w:br/>
      </w:r>
      <w:r>
        <w:rPr>
          <w:b/>
        </w:rPr>
        <w:t>Inventor: KAIKO ROBERT F</w:t>
        <w:br/>
      </w:r>
      <w:r>
        <w:rPr>
          <w:b/>
        </w:rPr>
        <w:t>Assignee: PURDUE PHARMA L.P</w:t>
        <w:br/>
      </w:r>
      <w:r>
        <w:rPr>
          <w:b/>
        </w:rPr>
        <w:t>Priority Date: 12-22-1997</w:t>
        <w:br/>
      </w:r>
      <w:r>
        <w:rPr>
          <w:b/>
        </w:rPr>
        <w:t>Publication Date: 05-16-2002</w:t>
        <w:br/>
      </w:r>
      <w:r>
        <w:rPr>
          <w:b/>
        </w:rPr>
        <w:t>CPC: A61K31/485</w:t>
        <w:br/>
      </w:r>
      <w:r>
        <w:rPr>
          <w:b/>
        </w:rPr>
        <w:t>Status: DISCONTINUED</w:t>
        <w:br/>
      </w:r>
      <w:r>
        <w:rPr>
          <w:b/>
        </w:rPr>
        <w:t>Cited_by: 57</w:t>
        <w:br/>
      </w:r>
      <w:r>
        <w:rPr>
          <w:b/>
        </w:rPr>
        <w:t>References_cited: 46</w:t>
        <w:br/>
      </w:r>
      <w:r>
        <w:rPr>
          <w:b/>
        </w:rPr>
        <w:t>IPV™ Rating: 6.2032</w:t>
        <w:br/>
      </w:r>
      <w:r>
        <w:rPr>
          <w:b/>
        </w:rPr>
        <w:t>Aggregate Similarity Determination: Low</w:t>
      </w:r>
    </w:p>
    <w:p>
      <w:pPr>
        <w:spacing w:after="0"/>
      </w:pPr>
      <w:hyperlink r:id="rId44">
        <w:r>
          <w:rPr>
            <w:color w:val="0000FF"/>
          </w:rPr>
          <w:t>Link: https://www.lens.org/lens/patent/035-905-515-873-473/frontpage?l=en</w:t>
        </w:r>
      </w:hyperlink>
    </w:p>
    <w:p>
      <w:pPr>
        <w:spacing w:before="40" w:after="40"/>
      </w:pPr>
      <w:r>
        <w:t>---------------------------------------------------------------------------</w:t>
        <w:br/>
      </w:r>
      <w:r>
        <w:rPr>
          <w:b/>
        </w:rPr>
        <w:t>Primary Function:</w:t>
      </w:r>
    </w:p>
    <w:p>
      <w:pPr>
        <w:spacing w:after="40" w:line="240" w:lineRule="auto"/>
        <w:jc w:val="left"/>
      </w:pPr>
      <w:r>
        <w:t>The Compared reference describes oral dosage forms and methods for treating pain in human subjects. It focuses on combining an opioid agonist, acetaminophen, and an orally active opioid antagonist like naltrexone. The primary goal is to provide an analgesically effective formulation for legitimate pain patients that remains aversive to physically dependent drug abusers. It targets patient populations requiring moderate to strong analgesia while minimizing the potential for recreational abuse or diversion. It does not address circadian rhythm regulation, melatonin receptor activity, or sleep-wake disorders.</w:t>
      </w:r>
    </w:p>
    <w:p>
      <w:pPr>
        <w:spacing w:after="40"/>
      </w:pPr>
      <w:r>
        <w:t>---------------------------------------------------------------------------</w:t>
        <w:br/>
      </w:r>
      <w:r>
        <w:rPr>
          <w:b/>
        </w:rPr>
        <w:t>Summary of Analysis:</w:t>
      </w:r>
    </w:p>
    <w:p>
      <w:pPr>
        <w:spacing w:after="40" w:line="240" w:lineRule="auto"/>
        <w:jc w:val="left"/>
      </w:pPr>
      <w:r>
        <w:t>The subject claims collectively define a method for treating circadian rhythm disorders using the melatonin agonist tasimelteon while managing drug interactions. The compared claims collectively define oral dosage forms and methods for treating pain using a combination of an opioid agonist, acetaminophen, and an opioid antagonist to deter abuse. There is no chemical, pharmacological, or clinical overlap between the tasimelteon-based sleep medicine regimen of the subject claims and the opioid-based analgesic formulations of the compared claims. The target receptor systems, patient populations, and therapeutic outcomes are entirely distinct. Consequently, there is no technical or commercial overlap between the two patent landscapes.</w:t>
      </w:r>
    </w:p>
    <w:p>
      <w:pPr>
        <w:spacing w:after="40"/>
      </w:pPr>
      <w:r>
        <w:t>---------------------------------------------------------------------------</w:t>
        <w:br/>
      </w:r>
      <w:r>
        <w:rPr>
          <w:b/>
        </w:rPr>
        <w:t>Description Overview:</w:t>
      </w:r>
    </w:p>
    <w:p>
      <w:pPr>
        <w:spacing w:after="40" w:line="240" w:lineRule="auto"/>
        <w:jc w:val="left"/>
      </w:pPr>
      <w:r>
        <w:t>The pharmacological mechanism in the Compared reference relies on the co-administration of an opioid agonist and an opioid antagonist. When taken orally at prescribed doses, the opioid agonist provides analgesic relief while the antagonist is either minimally active or does not prevent analgesia. However, if a physically dependent subject attempts to abuse the dosage form, the antagonist produces a highly negative, aversive withdrawal experience. The reference details pupillary constriction measurements to track opioid and antagonist interactions. It does not describe melatonin receptor agonism (MT1/MT2), circadian phase-shifting, or sleep-wake cycle tracking.</w:t>
      </w:r>
    </w:p>
    <w:p>
      <w:pPr>
        <w:spacing w:after="40"/>
      </w:pPr>
      <w:r>
        <w:t>---------------------------------------------------------------------------</w:t>
        <w:br/>
      </w:r>
      <w:r>
        <w:rPr>
          <w:b/>
        </w:rPr>
        <w:t>Novelty and Distinguishing Aspects — Not Legal Determination:</w:t>
      </w:r>
    </w:p>
    <w:p>
      <w:pPr>
        <w:spacing w:after="40" w:line="240" w:lineRule="auto"/>
        <w:jc w:val="left"/>
      </w:pPr>
      <w:r>
        <w:t>The Subject invention is highly novel and distinct compared to the prior art reference. The active agent in the Subject is tasimelteon (a melatonin agonist), whereas the Compared reference utilizes opioid agonists (e.g., hydrocodone) and antagonists (e.g., naltrexone). The target patient population in the Subject consists of individuals with circadian rhythm disorders, particularly blind patients, while the Compared reference targets pain patients. The Subject addresses a specific drug-drug interaction involving CYP3A4 induction by rifampicin, which is completely absent from the pain management and abuse-deterrence teachings of the Compared reference.</w:t>
      </w:r>
    </w:p>
    <w:p>
      <w:pPr>
        <w:spacing w:after="40"/>
      </w:pPr>
      <w:r>
        <w:t>---------------------------------------------------------------------------</w:t>
        <w:br/>
      </w:r>
      <w:r>
        <w:rPr>
          <w:b/>
        </w:rPr>
        <w:t>Similarities Analysis:</w:t>
      </w:r>
    </w:p>
    <w:p>
      <w:pPr>
        <w:spacing w:after="40" w:line="240" w:lineRule="auto"/>
        <w:jc w:val="left"/>
      </w:pPr>
      <w:r>
        <w:t>The subject and compared patent claims diverge completely in their molecular structures, chemical constituents, active pharmaceutical ingredients, and therapeutic targets. The subject claims are directed to a method of treating a patient for a circadian rhythm disorder, specifically non-24-hour sleep-wake disorder in light perception impaired patients, using the melatonin receptor agonist tasimelteon. The subject claims specify an oral dosage regimen of 20 mg of tasimelteon once daily before a target bedtime, following the discontinuation of rifampicin to avoid CYP3A4-mediated drug interactions. In stark contrast, the compared claims are directed to an oral dosage form and method of treating pain using a combination of an opioid agonist, acetaminophen, and an opioid antagonist. The compared claims disclose a wide range of opioid agonists, including hydrocodone, morphine, hydromorphone, oxycodone, codeine, levorphanol, meperidine, methadone, oxymorphone, dihydrocodeine, and tramadol, combined with an antagonist such as naltrexone, naloxone, nalmephene, cyclazocine, or levallorphan. The compared claims also disclose sustained-release carriers designed to release the active ingredients over a period of 8 to 24 hours. There is no overlap in active ingredients, chemical classes, receptor targets, or clinical indications between the two sets of claims.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administering a melatonin receptor agonist while managing drug-drug interactions, as supported by Subject Claim 1. The operational objective of the compared claims is to treat pain using an abuse-deterrent opioid formulation, as supported by Compared Claim 32. These objectives are entirely unrelated.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a selective melatonin receptor agonist, following the discontinuation of the CYP3A4 inducer rifampicin, as supported by Subject Claims 1 and 4. The compared claims achieve their function through the oral administration of a multi-component dosage form comprising an opioid agonist, acetaminophen, and an opioid antagonist, optionally formulated with a sustained-release carrier, as supported by Compared Claims 1 and 11. The chemical pathways, receptor systems, and dosing protocols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claims is the treatment of non-24-hour sleep-wake disorder and the entrainment of the patient to a 24-hour sleep-wake cycle without reduced drug exposure, as supported by Subject Claims 2 and 5. The result of the compared claims is effective analgesia while providing an aversive experience to physically dependent subjects who attempt to abuse the dosage form, as supported by Compared Claim 1. These clinical and pharmacological outcomes are completely divergent.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US20020040149A1</w:t>
        <w:br/>
      </w:r>
      <w:r>
        <w:rPr>
          <w:color w:val="0000FF"/>
        </w:rPr>
        <w:t>EP4 receptor selective agonists in the treatment of osteoporosis</w:t>
        <w:br/>
      </w:r>
      <w:r>
        <w:rPr>
          <w:b/>
        </w:rPr>
        <w:t>Inventor: CAMERON KIMBERLY O'KEEFE</w:t>
        <w:br/>
      </w:r>
      <w:r>
        <w:rPr>
          <w:b/>
        </w:rPr>
        <w:t>Assignee: CAMERON KIMBERLY O'KEEFE</w:t>
        <w:br/>
      </w:r>
      <w:r>
        <w:rPr>
          <w:b/>
        </w:rPr>
        <w:t>Priority Date: 12-22-1999</w:t>
        <w:br/>
      </w:r>
      <w:r>
        <w:rPr>
          <w:b/>
        </w:rPr>
        <w:t>Publication Date: 04-04-2002</w:t>
        <w:br/>
      </w:r>
      <w:r>
        <w:rPr>
          <w:b/>
        </w:rPr>
        <w:t>CPC: C07D207/26</w:t>
        <w:br/>
      </w:r>
      <w:r>
        <w:rPr>
          <w:b/>
        </w:rPr>
        <w:t>Status: EXPIRED</w:t>
        <w:br/>
      </w:r>
      <w:r>
        <w:rPr>
          <w:b/>
        </w:rPr>
        <w:t>Cited_by: 13</w:t>
        <w:br/>
      </w:r>
      <w:r>
        <w:rPr>
          <w:b/>
        </w:rPr>
        <w:t>References_cited: 0</w:t>
        <w:br/>
      </w:r>
      <w:r>
        <w:rPr>
          <w:b/>
        </w:rPr>
        <w:t>IPV™ Rating: 6.0591</w:t>
        <w:br/>
      </w:r>
      <w:r>
        <w:rPr>
          <w:b/>
        </w:rPr>
        <w:t>Aggregate Similarity Determination: Low</w:t>
      </w:r>
    </w:p>
    <w:p>
      <w:pPr>
        <w:spacing w:after="0"/>
      </w:pPr>
      <w:hyperlink r:id="rId45">
        <w:r>
          <w:rPr>
            <w:color w:val="0000FF"/>
          </w:rPr>
          <w:t>Link: https://www.lens.org/lens/patent/102-625-273-321-896/frontpage?l=en</w:t>
        </w:r>
      </w:hyperlink>
    </w:p>
    <w:p>
      <w:pPr>
        <w:spacing w:before="40" w:after="40"/>
      </w:pPr>
      <w:r>
        <w:t>---------------------------------------------------------------------------</w:t>
        <w:br/>
      </w:r>
      <w:r>
        <w:rPr>
          <w:b/>
        </w:rPr>
        <w:t>Primary Function:</w:t>
      </w:r>
    </w:p>
    <w:p>
      <w:pPr>
        <w:spacing w:after="40" w:line="240" w:lineRule="auto"/>
        <w:jc w:val="left"/>
      </w:pPr>
      <w:r>
        <w:t>The Compared reference describes methods of treating conditions presenting with low bone mass in a mammal. The core invention relates to administering an EP4 receptor selective agonist, a prodrug thereof, or a pharmaceutically acceptable salt to stimulate bone formation and increase bone mass. The therapeutic indications targeted include osteoporosis, frailty, osteoporotic fractures, bone defects, childhood idiopathic bone loss, alveolar bone loss, mandibular bone loss, bone fractures, osteotomy, periodontitis-associated bone loss, and prosthetic ingrowth. The active agents are specifically EP4 receptor selective prostaglandin agonists, such as pyrrolidin-2-one derivatives. The target patient population consists of mammals, including humans, suffering from bone-loss disorders. The reference does not describe or address circadian rhythm regulation, melatonin receptor activity, or sleep-wake disorders.</w:t>
      </w:r>
    </w:p>
    <w:p>
      <w:pPr>
        <w:spacing w:after="40"/>
      </w:pPr>
      <w:r>
        <w:t>---------------------------------------------------------------------------</w:t>
        <w:br/>
      </w:r>
      <w:r>
        <w:rPr>
          <w:b/>
        </w:rPr>
        <w:t>Summary of Analysis:</w:t>
      </w:r>
    </w:p>
    <w:p>
      <w:pPr>
        <w:spacing w:after="40" w:line="240" w:lineRule="auto"/>
        <w:jc w:val="left"/>
      </w:pPr>
      <w:r>
        <w:t>The subject claims collectively define a neuropharmacological method for entraining circadian rhythms in blind patients using a specific daily oral dosing regimen of the melatonin agonist tasimelteon. The compared claims collectively define a rheumatological or orthopedic method for treating low bone mass conditions using EP4 receptor selective agonists. There is no overlap in active pharmaceutical ingredients, as tasimelteon and pyrrolidin-2-one EP4 agonists belong to entirely different chemical classes and target different receptor systems. The clinical indications, biological pathways, and therapeutic outcomes are completely distinct, representing separate fields of medicine. Consequently, there is no chemical, mechanistic, or clinical relationship between the two patents.</w:t>
      </w:r>
    </w:p>
    <w:p>
      <w:pPr>
        <w:spacing w:after="40"/>
      </w:pPr>
      <w:r>
        <w:t>---------------------------------------------------------------------------</w:t>
        <w:br/>
      </w:r>
      <w:r>
        <w:rPr>
          <w:b/>
        </w:rPr>
        <w:t>Description Overview:</w:t>
      </w:r>
    </w:p>
    <w:p>
      <w:pPr>
        <w:spacing w:after="40" w:line="240" w:lineRule="auto"/>
        <w:jc w:val="left"/>
      </w:pPr>
      <w:r>
        <w:t>The underlying mechanism of the Compared reference involves the activation of the EP4 prostaglandin receptor subtype. By administering an EP4 receptor selective agonist, the compound stimulates osteoblast activity to promote bone formation and increase overall bone mass. The pharmacological pathway is mediated through prostaglandin E2 (PGE2) receptor signaling, specifically targeting the EP4 subtype to avoid side effects associated with non-selective PGE2 activation. The dosing regimens and formulations described include oral, parenteral, and local administration of compounds like 7-2S-3-hydroxy-4-(3-phenoxy-phenyl)-butyl-5-oxo-pyrrolidin-1-yl-heptanoic acid. The reference details cortical bone histomorphometry and binding assays to characterize receptor affinity. It does not contain any mechanisms related to melatonin receptors (MT1/MT2), circadian phase-shifting, or diagnostic protocols for tracking circadian rhythms.</w:t>
      </w:r>
    </w:p>
    <w:p>
      <w:pPr>
        <w:spacing w:after="40"/>
      </w:pPr>
      <w:r>
        <w:t>---------------------------------------------------------------------------</w:t>
        <w:br/>
      </w:r>
      <w:r>
        <w:rPr>
          <w:b/>
        </w:rPr>
        <w:t>Novelty and Distinguishing Aspects — Not Legal Determination:</w:t>
      </w:r>
    </w:p>
    <w:p>
      <w:pPr>
        <w:spacing w:after="40" w:line="240" w:lineRule="auto"/>
        <w:jc w:val="left"/>
      </w:pPr>
      <w:r>
        <w:t>A comparative analysis reveals zero overlap between the Subject patent and the Compared reference. The active agent in the Subject is tasimelteon (a melatonin agonist), whereas the Compared reference utilizes EP4 receptor selective prostaglandin agonists. The target patient populations are entirely distinct: the Subject targets blind patients with desynchronized circadian rhythms, while the Compared reference targets patients with low bone mass or osteoporosis. The clinical indications are also completely different, focusing on non-24-hour sleep-wake disorder versus bone fracture healing and osteoporosis. Additionally, the Subject's core innovation of managing drug-drug interactions by discontinuing the CYP3A4 inducer rifampicin to maintain therapeutic exposure of tasimelteon is completely absent from the Compared reference. Therefore, the Subject patent represents a highly novel and distinct therapeutic methodology.</w:t>
      </w:r>
    </w:p>
    <w:p>
      <w:pPr>
        <w:spacing w:after="40"/>
      </w:pPr>
      <w:r>
        <w:t>---------------------------------------------------------------------------</w:t>
        <w:br/>
      </w:r>
      <w:r>
        <w:rPr>
          <w:b/>
        </w:rPr>
        <w:t>Similarities Analysis:</w:t>
      </w:r>
    </w:p>
    <w:p>
      <w:pPr>
        <w:spacing w:after="40" w:line="240" w:lineRule="auto"/>
        <w:jc w:val="left"/>
      </w:pPr>
      <w:r>
        <w:t>The subject patent claims focus on a method of treating a patient for a circadian rhythm disorder, specifically non-24-hour sleep-wake disorder in light perception impaired (LPI) patients, using the melatonin receptor agonist tasimelteon. The treatment protocol involves orally administering 20 mg of tasimelteon once daily before a target bedtime to entrain the patient to a 24-hour sleep-wake cycle, while specifically avoiding co-administration with the CYP3A4 inducer rifampicin. In stark contrast, the compared patent claims focus on a method of treating conditions presenting with low bone mass, such as osteoporosis, frailty, or bone fractures, in a mammal. The compared patent achieves this therapeutic effect by administering an EP4 receptor selective agonist, a prodrug thereof, or a pharmaceutically acceptable salt of the agonist. The compared patent discloses specific pyrrolidin-2-one derivatives as EP4 selective agonists, such as 7-(2S-(3R-hydroxy-4-phenyl-butyl)-5-oxo-pyrrolidin-1-yl)-heptanoic acid, administered either systemically or locally. There is no molecular, chemical, or pharmacological overlap between the active ingredients, as tasimelteon is a melatonin receptor agonist and the compared compounds are prostanoid EP4 receptor selective agonists. Furthermore, the target patient populations, clinical indications, biological mechanisms of action, and dosing regimens are entirely divergent, with no shared chemical constituents, salts, prodrugs, or delivery platforms.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(specifically non-24-hour sleep-wake disorder) and entrain a patient to a 24-hour sleep-wake cycle by administering a melatonin receptor agonist while managing drug-drug interactions. The operational objective of the compared claims is to treat conditions presenting with </w:t>
            </w:r>
            <w:r>
              <w:rPr>
                <w:b/>
                <w:color w:val="0000FF"/>
              </w:rPr>
              <w:t>low</w:t>
            </w:r>
            <w:r>
              <w:t xml:space="preserve"> bone mass, such as osteoporosis or bone fractures, by stimulating bone formation or reducing bone loss. These objectives address entirely different physiological systems and clinical indications.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(a melatonin receptor agonist) once daily before bedtime, following the discontinuation of rifampicin to avoid CYP3A4-mediated drug degradation. The compared claims achieve their function through the systemic or local administration of an EP4 receptor selective agonist, such as specific pyrrolidin-2-one derivatives, to target prostaglandin EP4 receptors. The chemical structures, receptor targets, and administration pathways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claims is the entrainment of a patient's circadian rhythm to a 24-hour cycle and the avoidance of reduced tasimelteon exposure. The result of the compared claims is the mitigation of </w:t>
            </w:r>
            <w:r>
              <w:rPr>
                <w:b/>
                <w:color w:val="0000FF"/>
              </w:rPr>
              <w:t>low</w:t>
            </w:r>
            <w:r>
              <w:t xml:space="preserve"> bone mass conditions, bone healing, or increased bone density. These biological and clinical outcomes are completely non-interchangeable.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US20010014461A1</w:t>
        <w:br/>
      </w:r>
      <w:r>
        <w:rPr>
          <w:color w:val="0000FF"/>
        </w:rPr>
        <w:t>Retentate chromatography and protein chip arrays with applications in biology and medicine</w:t>
        <w:br/>
      </w:r>
      <w:r>
        <w:rPr>
          <w:b/>
        </w:rPr>
        <w:t>Inventor: HUTCHENS T WILLIAM</w:t>
        <w:br/>
      </w:r>
      <w:r>
        <w:rPr>
          <w:b/>
        </w:rPr>
        <w:t>Assignee: BIO-RAD LABORATORIES INC</w:t>
        <w:br/>
      </w:r>
      <w:r>
        <w:rPr>
          <w:b/>
        </w:rPr>
        <w:t>Priority Date: 06-20-1997</w:t>
        <w:br/>
      </w:r>
      <w:r>
        <w:rPr>
          <w:b/>
        </w:rPr>
        <w:t>Publication Date: 08-16-2001</w:t>
        <w:br/>
      </w:r>
      <w:r>
        <w:rPr>
          <w:b/>
        </w:rPr>
        <w:t>CPC: B01D15/1878</w:t>
        <w:br/>
      </w:r>
      <w:r>
        <w:rPr>
          <w:b/>
        </w:rPr>
        <w:t>Status: EXPIRED</w:t>
        <w:br/>
      </w:r>
      <w:r>
        <w:rPr>
          <w:b/>
        </w:rPr>
        <w:t>Cited_by: 66</w:t>
        <w:br/>
      </w:r>
      <w:r>
        <w:rPr>
          <w:b/>
        </w:rPr>
        <w:t>References_cited: 0</w:t>
        <w:br/>
      </w:r>
      <w:r>
        <w:rPr>
          <w:b/>
        </w:rPr>
        <w:t>IPV™ Rating: 5.8874</w:t>
        <w:br/>
      </w:r>
      <w:r>
        <w:rPr>
          <w:b/>
        </w:rPr>
        <w:t>Aggregate Similarity Determination: Low</w:t>
      </w:r>
    </w:p>
    <w:p>
      <w:pPr>
        <w:spacing w:after="0"/>
      </w:pPr>
      <w:hyperlink r:id="rId46">
        <w:r>
          <w:rPr>
            <w:color w:val="0000FF"/>
          </w:rPr>
          <w:t>Link: https://www.lens.org/lens/patent/065-260-092-777-027/frontpage?l=en</w:t>
        </w:r>
      </w:hyperlink>
    </w:p>
    <w:p>
      <w:pPr>
        <w:spacing w:before="40" w:after="40"/>
      </w:pPr>
      <w:r>
        <w:t>---------------------------------------------------------------------------</w:t>
        <w:br/>
      </w:r>
      <w:r>
        <w:rPr>
          <w:b/>
        </w:rPr>
        <w:t>Primary Function:</w:t>
      </w:r>
    </w:p>
    <w:p>
      <w:pPr>
        <w:spacing w:after="40" w:line="240" w:lineRule="auto"/>
        <w:jc w:val="left"/>
      </w:pPr>
      <w:r>
        <w:t>No anticipated overlap - unrelated technology domain. The Compared reference describes a method of retentate chromatography for resolving analytes in a sample. It utilizes a substrate with addressable locations containing adsorbents to resolve diagnostic markers under elution conditions. The retained analytes are subsequently detected using desorption spectrometry. The primary application is in analytical biochemistry, clinical diagnostics, and drug discovery. It does not describe treating circadian rhythm disorders or administering melatonin agonists.</w:t>
      </w:r>
    </w:p>
    <w:p>
      <w:pPr>
        <w:spacing w:after="40"/>
      </w:pPr>
      <w:r>
        <w:t>---------------------------------------------------------------------------</w:t>
        <w:br/>
      </w:r>
      <w:r>
        <w:rPr>
          <w:b/>
        </w:rPr>
        <w:t>Summary of Analysis:</w:t>
      </w:r>
    </w:p>
    <w:p>
      <w:pPr>
        <w:spacing w:after="40" w:line="240" w:lineRule="auto"/>
        <w:jc w:val="left"/>
      </w:pPr>
      <w:r>
        <w:t>The subject claims collectively define a clinical method for treating circadian rhythm disorders by administering the melatonin agonist tasimelteon while managing CYP3A4-mediated drug interactions. The compared claims collectively define an analytical method for identifying analytes and diagnostic markers in biological samples using desorption spectrometry and selective adsorbents. There is no shared molecular structure, chemical constituent, salt, prodrug, or carrier between the tasimelteon formulations of the subject patent and the spectrometry substrates of the compared patent. The drug-delivery mechanism of oral administration in the subject patent is entirely distinct from the sample exposure and elution steps of the compared patent. Therapeutically and commercially, the two patents operate in non-overlapping markets of sleep medicine pharmacotherapy and diagnostic laboratory instrumentation. Ultimately, there is no chemical, pharmacological, or clinical relationship between the two patent disclosures.</w:t>
      </w:r>
    </w:p>
    <w:p>
      <w:pPr>
        <w:spacing w:after="40"/>
      </w:pPr>
      <w:r>
        <w:t>---------------------------------------------------------------------------</w:t>
        <w:br/>
      </w:r>
      <w:r>
        <w:rPr>
          <w:b/>
        </w:rPr>
        <w:t>Description Overview:</w:t>
      </w:r>
    </w:p>
    <w:p>
      <w:pPr>
        <w:spacing w:after="40" w:line="240" w:lineRule="auto"/>
        <w:jc w:val="left"/>
      </w:pPr>
      <w:r>
        <w:t>No anticipated overlap - unrelated technology domain. The Compared reference operates by adsorbing analytes to a substrate under a plurality of different selectivity conditions. The analytes are then detected by desorption spectrometry, such as laser desorption mass spectrometry, to provide multi-dimensional separation based on mass. This allows for the creation of analyte recognition profiles. There are no pharmacological pathways, melatonin receptor agonism mechanisms, or circadian dosing regimens described in the text.</w:t>
      </w:r>
    </w:p>
    <w:p>
      <w:pPr>
        <w:spacing w:after="40"/>
      </w:pPr>
      <w:r>
        <w:t>---------------------------------------------------------------------------</w:t>
        <w:br/>
      </w:r>
      <w:r>
        <w:rPr>
          <w:b/>
        </w:rPr>
        <w:t>Novelty and Distinguishing Aspects — Not Legal Determination:</w:t>
      </w:r>
    </w:p>
    <w:p>
      <w:pPr>
        <w:spacing w:after="40" w:line="240" w:lineRule="auto"/>
        <w:jc w:val="left"/>
      </w:pPr>
      <w:r>
        <w:t>No anticipated overlap - unrelated technology domain. The Subject patent focuses on a specific clinical drug administration protocol involving tasimelteon and the avoidance of CYP3A4 induction by rifampicin in patients with circadian rhythm disorders. The Compared reference contains no disclosure of tasimelteon, rifampicin, CYP3A4, melatonin agonists, or sleep-wake disorders. The technologies are entirely distinct, with the Compared reference operating in the field of analytical separation science and the Subject patent operating in clinical psychopharmacology.</w:t>
      </w:r>
    </w:p>
    <w:p>
      <w:pPr>
        <w:spacing w:after="40"/>
      </w:pPr>
      <w:r>
        <w:t>---------------------------------------------------------------------------</w:t>
        <w:br/>
      </w:r>
      <w:r>
        <w:rPr>
          <w:b/>
        </w:rPr>
        <w:t>Similarities Analysis:</w:t>
      </w:r>
    </w:p>
    <w:p>
      <w:pPr>
        <w:spacing w:after="40" w:line="240" w:lineRule="auto"/>
        <w:jc w:val="left"/>
      </w:pPr>
      <w:r>
        <w:t>The subject and compared patents diverge completely in their molecular structures, chemical constituents, and clinical applications. The subject patent is directed to neuropharmacology and sleep medicine, specifically utilizing the melatonin receptor agonist tasimelteon (20 mg oral daily dose) to treat circadian rhythm disorders such as Non-24-Hour Sleep-Wake Disorder in light perception impaired (LPI) patients. It specifically addresses a drug-drug interaction by discontinuing the CYP3A4 inducer rifampicin prior to tasimelteon administration to avoid reduced drug exposure. In contrast, the compared patent is directed to analytical biochemistry and proteomics, utilizing desorption spectrometry to detect analytes in biological samples (such as blood, urine, serum, and tissue) using substrates with specific adsorbents and eluants. There is no overlap in chemical compounds, as the compared patent does not disclose tasimelteon, melatonin agonists, or any specific pharmaceutical active ingredients, focusing instead on adsorbents, ligands, and antibodies. Mechanistically, the subject patent targets the MT1/MT2 receptor system to entrain circadian rhythms, while the compared patent targets physical-chemical retention maps for diagnostic marker identification. Consequently, there is no shared molecular scaffold, dosage regimen, or therapeutic drug-delivery mechanism between the two sets of claims.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(specifically Claim 1 and Claim 2) is to treat a circadian rhythm disorder by managing a drug-drug interaction between tasimelteon and rifampicin, whereas the operational objective of the compared claims (specifically Claim 1, Claim 4, and Claim 9) is to prepare substrates, identify selectivity conditions, and detect analytes or diagnostic markers in biological samples using desorption spectrometry. These objectives operate in entirely different technical fields and share no common functional system.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through a clinical dosing protocol involving the discontinuation of the CYP3A4 inducer rifampicin followed by oral administration of 20 mg of the melatonin agonist tasimelteon before bedtime (as cited in Claim 4). The compared claims achieve their function through physical-chemical processes of exposing samples to adsorbents and eluants, detecting retained analytes via desorption spectrometry, and generating retention maps (as cited in Claim 1 and Claim 9). The chemical processes, active ingredients, and analytical steps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claims is the avoidance of reduced tasimelteon exposure and the entrainment of a patient to a 24-hour sleep-wake cycle (as cited in Claim 1 and Claim 5). The result of the compared claims is the identification of diagnostic markers, the preparation of spectrometry substrates, or the diagnosis of a disease based on retention maps (as cited in Claim 17 and Claim 19). These clinical and analytical outcomes are not interchangeable or related.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US20020156054A1</w:t>
        <w:br/>
      </w:r>
      <w:r>
        <w:rPr>
          <w:color w:val="0000FF"/>
        </w:rPr>
        <w:t>Synthesis and use of retinoid compounds having negative hormone and/or antagonist activities</w:t>
        <w:br/>
      </w:r>
      <w:r>
        <w:rPr>
          <w:b/>
        </w:rPr>
        <w:t>Inventor: KLEIN ELLIOTT S</w:t>
        <w:br/>
      </w:r>
      <w:r>
        <w:rPr>
          <w:b/>
        </w:rPr>
        <w:t>Assignee: ALLERGAN INC</w:t>
        <w:br/>
      </w:r>
      <w:r>
        <w:rPr>
          <w:b/>
        </w:rPr>
        <w:t>Priority Date: 09-01-1995</w:t>
        <w:br/>
      </w:r>
      <w:r>
        <w:rPr>
          <w:b/>
        </w:rPr>
        <w:t>Publication Date: 10-24-2002</w:t>
        <w:br/>
      </w:r>
      <w:r>
        <w:rPr>
          <w:b/>
        </w:rPr>
        <w:t>CPC: C07D335/06</w:t>
        <w:br/>
      </w:r>
      <w:r>
        <w:rPr>
          <w:b/>
        </w:rPr>
        <w:t>Status: EXPIRED</w:t>
        <w:br/>
      </w:r>
      <w:r>
        <w:rPr>
          <w:b/>
        </w:rPr>
        <w:t>Cited_by: 37</w:t>
        <w:br/>
      </w:r>
      <w:r>
        <w:rPr>
          <w:b/>
        </w:rPr>
        <w:t>References_cited: 0</w:t>
        <w:br/>
      </w:r>
      <w:r>
        <w:rPr>
          <w:b/>
        </w:rPr>
        <w:t>IPV™ Rating: 5.791</w:t>
        <w:br/>
      </w:r>
      <w:r>
        <w:rPr>
          <w:b/>
        </w:rPr>
        <w:t>Aggregate Similarity Determination: Low</w:t>
      </w:r>
    </w:p>
    <w:p>
      <w:pPr>
        <w:spacing w:after="0"/>
      </w:pPr>
      <w:hyperlink r:id="rId47">
        <w:r>
          <w:rPr>
            <w:color w:val="0000FF"/>
          </w:rPr>
          <w:t>Link: https://www.lens.org/lens/patent/033-773-701-210-740/frontpage?l=en</w:t>
        </w:r>
      </w:hyperlink>
    </w:p>
    <w:p>
      <w:pPr>
        <w:spacing w:before="40" w:after="40"/>
      </w:pPr>
      <w:r>
        <w:t>---------------------------------------------------------------------------</w:t>
        <w:br/>
      </w:r>
      <w:r>
        <w:rPr>
          <w:b/>
        </w:rPr>
        <w:t>Primary Function:</w:t>
      </w:r>
    </w:p>
    <w:p>
      <w:pPr>
        <w:spacing w:after="40" w:line="240" w:lineRule="auto"/>
        <w:jc w:val="left"/>
      </w:pPr>
      <w:r>
        <w:t>The Compared reference describes novel compounds having retinoid negative hormone and/or retinoid antagonist-like biological activities. The core invention relates to 4-aryl substituted benzopyran, 4-aryl substituted benzothiopyran, 4-aryl substituted 1,2-dihydroquinoline, and 8-aryl substituted 5,6-dihydronaphthalene derivatives. These compounds are useful for treating or preventing retinoid, vitamin A, and vitamin A precursor induced toxicity in mammals. They are also intended as an adjunct to treatment of mammals with retinoids to prevent or ameliorate unwanted side effects. The targeted patient populations are those suffering from hypervitaminosis A syndrome or undergoing retinoid therapy for dermatological disorders or cancers.</w:t>
      </w:r>
    </w:p>
    <w:p>
      <w:pPr>
        <w:spacing w:after="40"/>
      </w:pPr>
      <w:r>
        <w:t>---------------------------------------------------------------------------</w:t>
        <w:br/>
      </w:r>
      <w:r>
        <w:rPr>
          <w:b/>
        </w:rPr>
        <w:t>Summary of Analysis:</w:t>
      </w:r>
    </w:p>
    <w:p>
      <w:pPr>
        <w:spacing w:after="40" w:line="240" w:lineRule="auto"/>
        <w:jc w:val="left"/>
      </w:pPr>
      <w:r>
        <w:t>The subject claims collectively define a clinical method for treating non-24-hour sleep-wake disorder in blind patients by administering the melatonin agonist tasimelteon under specific drug-interaction guidelines. The compared claims collectively define chemical compounds, screening assays, and therapeutic methods centered on retinoid receptor antagonists and negative hormones. There is no shared chemical structure, active moiety, or pharmacological pathway between the melatonin receptor agonist tasimelteon and the retinoic acid receptor ligands. The clinical indications, target patient populations, and therapeutic outcomes are entirely distinct, representing separate fields of neuropharmacology and retinoid biology. Consequently, there is no technical or commercial overlap between the two patent disclosures.</w:t>
      </w:r>
    </w:p>
    <w:p>
      <w:pPr>
        <w:spacing w:after="40"/>
      </w:pPr>
      <w:r>
        <w:t>---------------------------------------------------------------------------</w:t>
        <w:br/>
      </w:r>
      <w:r>
        <w:rPr>
          <w:b/>
        </w:rPr>
        <w:t>Description Overview:</w:t>
      </w:r>
    </w:p>
    <w:p>
      <w:pPr>
        <w:spacing w:after="40" w:line="240" w:lineRule="auto"/>
        <w:jc w:val="left"/>
      </w:pPr>
      <w:r>
        <w:t>The compounds in the Compared reference operate by binding to retinoic acid receptors (RARs), specifically subtypes RAR-alpha, RAR-beta, and RAR-gamma, without triggering the agonist response. By acting as antagonists or negative hormones, they block the activity of RAR agonists at the receptor sites. This down-regulates the transcription activation domain of chimeric retinoid receptors. The pharmacological pathway is designed to prevent or diminish the toxicities associated with RAR activation, such as headache, skin peeling, bone toxicity, and dyslipidemias. The reference does not describe melatonin receptor (MT1/MT2) agonism, circadian phase-shifting, or diagnostic protocols for tracking circadian rhythms.</w:t>
      </w:r>
    </w:p>
    <w:p>
      <w:pPr>
        <w:spacing w:after="40"/>
      </w:pPr>
      <w:r>
        <w:t>---------------------------------------------------------------------------</w:t>
        <w:br/>
      </w:r>
      <w:r>
        <w:rPr>
          <w:b/>
        </w:rPr>
        <w:t>Novelty and Distinguishing Aspects — Not Legal Determination:</w:t>
      </w:r>
    </w:p>
    <w:p>
      <w:pPr>
        <w:spacing w:after="40" w:line="240" w:lineRule="auto"/>
        <w:jc w:val="left"/>
      </w:pPr>
      <w:r>
        <w:t>An element-by-element comparison reveals no technical overlap between the Subject and the Compared reference. The active agent in the Subject is tasimelteon (a melatonin receptor agonist), whereas the Compared reference utilizes retinoid antagonists. The target patient population in the Subject consists of individuals with circadian rhythm disorders (specifically blind or LPI patients), while the Compared reference targets patients with retinoid toxicity or hypervitaminosis A. The Subject addresses CYP3A4-mediated drug interactions and circadian entrainment, which are entirely absent from the Compared reference. Consequently, the Subject's method of discontinuing rifampicin to preserve tasimelteon exposure is highly novel and distinct from the retinoid receptor therapies of the Compared reference.</w:t>
      </w:r>
    </w:p>
    <w:p>
      <w:pPr>
        <w:spacing w:after="40"/>
      </w:pPr>
      <w:r>
        <w:t>---------------------------------------------------------------------------</w:t>
        <w:br/>
      </w:r>
      <w:r>
        <w:rPr>
          <w:b/>
        </w:rPr>
        <w:t>Similarities Analysis:</w:t>
      </w:r>
    </w:p>
    <w:p>
      <w:pPr>
        <w:spacing w:after="40" w:line="240" w:lineRule="auto"/>
        <w:jc w:val="left"/>
      </w:pPr>
      <w:r>
        <w:t>The subject patent claims focus on a method of treating a patient for a circadian rhythm disorder, specifically non-24-hour sleep-wake disorder in light perception impaired (LPI) patients, using the melatonin receptor agonist tasimelteon. The treatment involves orally administering 20 mg of tasimelteon once daily before a target bedtime, while managing drug-drug interactions by discontinuing the CYP3A4 inducer rifampicin to avoid reduced exposure to tasimelteon. In stark contrast, the compared patent claims are directed to retinoid compounds, retinoid antagonists, and negative hormones, specifically targeting retinoic acid receptors (RAR and RXR) to treat pathological conditions associated with retinoic acid receptor activity or to block the toxicity of retinoid drugs. The compared patent discloses specific chemical structures of retinoid antagonists, such as 4-3-oxo-3-(7,8-dihydro-5-(4-methylphenyl)-8,8dimethyl-2-naphthalenyl)-1-propenyl-benzoic acid, and methods for identifying retinoid negative hormones using transfected cells with reporter genes like luciferase. There is no molecular, chemical, or clinical overlap between the melatonin agonist tasimelteon and the retinoid receptor antagonists or negative hormones. The drug-delivery platforms, dosage regimens, target patient populations, and biological mechanisms of action are entirely divergent, as the subject patent targets melatonin receptors for sleep-wake entrainment while the compared patent targets retinoic acid receptors for retinoid-associated pathologies.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administering a melatonin receptor agonist while avoiding drug-drug interactions that reduce drug exposure, as supported by Subject Claim 1. The operational objective of the compared claims is to treat pathological conditions associated with retinoic acid receptor activity or to identify retinoid negative hormones, as supported by Compared Claims 25 and 84. These objectives are entirely unrelated.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objective through the oral administration of 20 mg of tasimelteon, a melatonin agonist, once daily before bedtime following the discontinuation of rifampicin, as supported by Subject Claims 1 and 4. The compared claims achieve their objective by administering retinoid antagonists or negative hormones that bind to RAR or RXR receptors, or by utilizing transfected mammalian cells containing reporter genes to screen compounds, as supported by Compared Claims 25, 35, and 84. The chemical classes, active ingredients, and biological pathways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patient to a 24-hour sleep-wake cycle and the avoidance of reduced tasimelteon exposure, as supported by Subject Claims 1 and 5. The compared claims result in the prevention or amelioration of retinoid toxicity, the treatment of RAR-associated pathologies, or the identification of negative hormones, as supported by Compared Claims 26 and 84. These clinical and biological outcomes are completely non-interchangeable.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line="240" w:lineRule="auto"/>
      </w:pPr>
      <w:r>
        <w:t>---------------------------------------------------------------------------</w:t>
      </w:r>
      <w:r>
        <w:rPr>
          <w:b/>
        </w:rPr>
        <w:br/>
        <w:t>Sequence Data:</w:t>
        <w:br/>
      </w:r>
      <w:r>
        <w:t>Sequence Count: 9.0</w:t>
        <w:br/>
      </w:r>
      <w:r>
        <w:t>Sequence Types: N</w:t>
        <w:br/>
      </w:r>
      <w:r>
        <w:t>Organisms: 'Unknown/Artificial',</w:t>
        <w:br/>
      </w:r>
      <w:r>
        <w:t>Bucket: NT_1_100, NT_101_5000</w:t>
      </w:r>
    </w:p>
    <w:p>
      <w:pPr>
        <w:spacing w:after="0"/>
      </w:pPr>
      <w:r>
        <w:t>---------------------------------------------------------------------------</w:t>
      </w:r>
    </w:p>
    <w:p/>
    <w:p>
      <w:pPr>
        <w:spacing w:after="0" w:line="240" w:lineRule="auto"/>
      </w:pPr>
      <w:r>
        <w:t>____________________________________________________________________________________________________________________</w:t>
        <w:br/>
      </w:r>
      <w:r>
        <w:rPr>
          <w:b/>
        </w:rPr>
        <w:t>Compared file: EP0440333A2</w:t>
        <w:br/>
      </w:r>
      <w:r>
        <w:rPr>
          <w:color w:val="0000FF"/>
        </w:rPr>
        <w:t>Dopamine agonists for treating type II diabetes.</w:t>
        <w:br/>
      </w:r>
      <w:r>
        <w:rPr>
          <w:b/>
        </w:rPr>
        <w:t>Inventor: CINCOTTA ANTHONY</w:t>
        <w:br/>
      </w:r>
      <w:r>
        <w:rPr>
          <w:b/>
        </w:rPr>
        <w:t>Assignee: UNIV LOUISIANA STATE</w:t>
        <w:br/>
      </w:r>
      <w:r>
        <w:rPr>
          <w:b/>
        </w:rPr>
        <w:t>Priority Date: 01-10-1990</w:t>
        <w:br/>
      </w:r>
      <w:r>
        <w:rPr>
          <w:b/>
        </w:rPr>
        <w:t>Publication Date: 08-07-1991</w:t>
        <w:br/>
      </w:r>
      <w:r>
        <w:rPr>
          <w:b/>
        </w:rPr>
        <w:t>CPC: A61K31/00</w:t>
        <w:br/>
      </w:r>
      <w:r>
        <w:rPr>
          <w:b/>
        </w:rPr>
        <w:t>Status: EXPIRED</w:t>
        <w:br/>
      </w:r>
      <w:r>
        <w:rPr>
          <w:b/>
        </w:rPr>
        <w:t>Cited_by: 7</w:t>
        <w:br/>
      </w:r>
      <w:r>
        <w:rPr>
          <w:b/>
        </w:rPr>
        <w:t>References_cited: 0</w:t>
        <w:br/>
      </w:r>
      <w:r>
        <w:rPr>
          <w:b/>
        </w:rPr>
        <w:t>IPV™ Rating: 5.7045</w:t>
        <w:br/>
      </w:r>
      <w:r>
        <w:rPr>
          <w:b/>
        </w:rPr>
        <w:t>Aggregate Similarity Determination: Low</w:t>
      </w:r>
    </w:p>
    <w:p>
      <w:pPr>
        <w:spacing w:after="0"/>
      </w:pPr>
      <w:hyperlink r:id="rId48">
        <w:r>
          <w:rPr>
            <w:color w:val="0000FF"/>
          </w:rPr>
          <w:t>Link: https://www.lens.org/lens/patent/192-459-496-034-484/frontpage?l=en</w:t>
        </w:r>
      </w:hyperlink>
    </w:p>
    <w:p>
      <w:pPr>
        <w:spacing w:before="40" w:after="40"/>
      </w:pPr>
      <w:r>
        <w:t>---------------------------------------------------------------------------</w:t>
        <w:br/>
      </w:r>
      <w:r>
        <w:rPr>
          <w:b/>
        </w:rPr>
        <w:t>Primary Function:</w:t>
      </w:r>
    </w:p>
    <w:p>
      <w:pPr>
        <w:spacing w:after="40" w:line="240" w:lineRule="auto"/>
        <w:jc w:val="left"/>
      </w:pPr>
      <w:r>
        <w:t>The Compared reference describes a method for the long-term modification and regulation of lipid metabolism in animal or human subjects. Its primary therapeutic indications are obesity, insulin resistance, hyperinsulinemia, and hyperglycemia, which are hallmarks of Type II diabetes. The active agents utilized are dopamine agonists or prolactin inhibitors, specifically ergot-related compounds such as bromocriptine. The targeted patient populations are obese or diabetic individuals. The reference addresses circadian rhythm regulation by administering these dopamine agonists on a timed daily basis to reset the neural phase oscillation of the prolactin and glucocorticosteroid rhythms to match those of lean subjects.</w:t>
      </w:r>
    </w:p>
    <w:p>
      <w:pPr>
        <w:spacing w:after="40"/>
      </w:pPr>
      <w:r>
        <w:t>---------------------------------------------------------------------------</w:t>
        <w:br/>
      </w:r>
      <w:r>
        <w:rPr>
          <w:b/>
        </w:rPr>
        <w:t>Summary of Analysis:</w:t>
      </w:r>
    </w:p>
    <w:p>
      <w:pPr>
        <w:spacing w:after="40" w:line="240" w:lineRule="auto"/>
        <w:jc w:val="left"/>
      </w:pPr>
      <w:r>
        <w:t>The subject claims collectively define a method for treating circadian rhythm disorders by administering the melatonin agonist tasimelteon under a specific protocol to avoid drug interactions with rifampicin. The compared claims collectively define a method for regulating lipid and glucose metabolism by administering specific dopamine agonists to reset prolactin and glucocorticosteroid rhythms. The molecular structures are entirely distinct, with the subject patent utilizing a non-ergot melatonin receptor agonist and the compared patent utilizing ergot-derived dopamine agonists. The drug-delivery mechanisms and dosage regimens are also divergent, relying on a fixed 20 mg daily dose in the subject patent versus weight-dependent microgram dosing in the compared patent. Consequently, there is no therapeutic, chemical, or pharmacological overlap between the two patent families, representing completely distinct clinical applications and drug classes.</w:t>
      </w:r>
    </w:p>
    <w:p>
      <w:pPr>
        <w:spacing w:after="40"/>
      </w:pPr>
      <w:r>
        <w:t>---------------------------------------------------------------------------</w:t>
        <w:br/>
      </w:r>
      <w:r>
        <w:rPr>
          <w:b/>
        </w:rPr>
        <w:t>Description Overview:</w:t>
      </w:r>
    </w:p>
    <w:p>
      <w:pPr>
        <w:spacing w:after="40" w:line="240" w:lineRule="auto"/>
        <w:jc w:val="left"/>
      </w:pPr>
      <w:r>
        <w:t>The underlying mechanism in the Compared reference involves administering a dopamine agonist, such as bromocriptine, at a specific time of day to alter prolactin and glucocorticosteroid levels. This daily timed administration is designed to reset the phase relations of two separate circadian systems (prolactin and cortisol rhythms) in the neural centers of the brain. By resetting these central neural oscillations, the treatment alters the metabolic setpoint of the subject. This results in improved insulin sensitivity, reduced fat stores, suppressed hyperinsulinemia, and reduced hyperglycemia. The dosing regimen typically ranges from 3 to 20 micrograms per pound of body weight daily over a period of 30 to 60 days.</w:t>
      </w:r>
    </w:p>
    <w:p>
      <w:pPr>
        <w:spacing w:after="40"/>
      </w:pPr>
      <w:r>
        <w:t>---------------------------------------------------------------------------</w:t>
        <w:br/>
      </w:r>
      <w:r>
        <w:rPr>
          <w:b/>
        </w:rPr>
        <w:t>Novelty and Distinguishing Aspects — Not Legal Determination:</w:t>
      </w:r>
    </w:p>
    <w:p>
      <w:pPr>
        <w:spacing w:after="40" w:line="240" w:lineRule="auto"/>
        <w:jc w:val="left"/>
      </w:pPr>
      <w:r>
        <w:t>The Subject invention is highly novel and distinct compared to the prior art reference. The active agent in the Subject is tasimelteon (a melatonin agonist), whereas the Compared reference utilizes dopamine agonists like bromocriptine. The target patient population in the Subject consists of blind or light perception impaired individuals suffering from non-24-hour sleep-wake disorder, while the Compared reference targets obese and diabetic patients. The Subject addresses the entrainment of melatonin and cortisol rhythms to a 24-hour cycle, whereas the Compared reference seeks to reset prolactin and glucocorticosteroid rhythms to regulate lipid metabolism. Furthermore, the Subject's specific drug-interaction protocol involving rifampicin discontinuation and CYP3A4 avoidance is entirely absent from the Compared reference.</w:t>
      </w:r>
    </w:p>
    <w:p>
      <w:pPr>
        <w:spacing w:after="40"/>
      </w:pPr>
      <w:r>
        <w:t>---------------------------------------------------------------------------</w:t>
        <w:br/>
      </w:r>
      <w:r>
        <w:rPr>
          <w:b/>
        </w:rPr>
        <w:t>Similarities Analysis:</w:t>
      </w:r>
    </w:p>
    <w:p>
      <w:pPr>
        <w:spacing w:after="40" w:line="240" w:lineRule="auto"/>
        <w:jc w:val="left"/>
      </w:pPr>
      <w:r>
        <w:t>The subject and compared patents diverge fundamentally in their molecular structures, chemical constituents, and therapeutic targets. The subject patent claims focus on tasimelteon, a specific melatonin receptor agonist, administered orally at a dosage of 20 mg once daily before a target bedtime to treat circadian rhythm disorders, specifically non-24-hour sleep-wake disorder in light perception impaired patients. In contrast, the compared patent claims focus on dopamine agonists, specifically naming compounds such as 6-methyl-8beta-carbobenzyloxy-aminoethyl-10alpha-ergoline, 1,6-dimethyl-8beta-carbobenzyloxy-aminomethyl-10alpha-ergoline, 8-acylaminoergolene, ergocornine, 9,10-dihydroergocornine, bromocriptine, or D-2-halo-6-alkyl-8-substituted ergolines. The compared patent utilizes these dopamine agonists to modify and regulate lipid metabolism, reduce fat stores, improve hyperglycemic sensitivity to insulin, and suppress hyperinsulinemia by resetting the neural phase oscillations of prolactin and glucocorticosteroid rhythms. The dosage regimen in the compared patent is based on body weight, ranging from 3 to 100 micrograms per pound of body weight daily over a period of 10 to 90 days. There is no literal claim language overlap in compound names, active ingredients, target patient populations, or dosage ranges. The biochemical mechanisms of action are entirely distinct, with the subject patent targeting melatonin receptors to entrain circadian sleep-wake cycles, while the compared patent targets dopamine receptors to modulate endocrine rhythms governing lipid and glucose metabolism.</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subject patent claims a method of treating a patient for a circadian rhythm disorder, specifically non-24-hour sleep-wake disorder, to entrain the patient to a 24-hour sleep-wake cycle as supported by Subject Claims 1, 2, and 5. The compared patent claims the use of a dopamine agonist to modify and regulate lipid metabolism, reduce fat stores, improve insulin sensitivity, and suppress hyperinsulinemia or reduce hyperglycemia as supported by Compared Claims 1 and 2. The underlying operational objectives are </w:t>
            </w:r>
            <w:r>
              <w:rPr>
                <w:b/>
                <w:color w:val="0000FF"/>
              </w:rPr>
              <w:t>distinct</w:t>
            </w:r>
            <w:r>
              <w:t xml:space="preserve">, as the subject patent aims to stabilize sleep-wake cycles while the compared patent aims to treat metabolic and lipid disorders.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patent achieves its function through the oral administration of 20 mg of tasimelteon, a melatonin receptor agonist, once daily before a target bedtime, following the discontinuation of rifampicin to avoid CYP3A4-mediated drug interactions as supported by Subject Claims 1 and 4. The compared patent achieves its function through the timed daily administration of a dopamine agonist, such as bromocriptine or specific ergoline derivatives, at a dosage of 3 to 100 micrograms per pound of body weight over 10 to 90 days to reset neural phase oscillations of prolactin and glucocorticosteroid rhythms as supported by Compared Claims 1, 3, and 5. The chemical classes, active ingredients, receptor targets, and dosing protocols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patent results in the entrainment of the patient to a 24-hour sleep-wake cycle where the patient awakens at or near a target wake time following a daily sleep period of approximately 7 to 9 hours as supported by Subject Claim 5. The compared patent results in improved hyperglycemic sensitivity to insulin, reduced fat stores, suppressed hyperinsulinemia, and reduced hyperglycemia as supported by Compared Claims 1 and 2. These clinical and biological outcomes are not interchangeable or equivalent.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EP2363121A1</w:t>
        <w:br/>
      </w:r>
      <w:r>
        <w:rPr>
          <w:color w:val="0000FF"/>
        </w:rPr>
        <w:t>Pharmaceutical formulation for administration by inhalation comprising an androstane derivative and a beta-2-adrenoreceptor agonist for the treatment of inflammatory and allergic conditions</w:t>
        <w:br/>
      </w:r>
      <w:r>
        <w:rPr>
          <w:b/>
        </w:rPr>
        <w:t>Inventor: BIGGADIKE KEITH</w:t>
        <w:br/>
      </w:r>
      <w:r>
        <w:rPr>
          <w:b/>
        </w:rPr>
        <w:t>Assignee: GLAXO GROUP LIMITED</w:t>
        <w:br/>
      </w:r>
      <w:r>
        <w:rPr>
          <w:b/>
        </w:rPr>
        <w:t>Priority Date: 02-04-2002</w:t>
        <w:br/>
      </w:r>
      <w:r>
        <w:rPr>
          <w:b/>
        </w:rPr>
        <w:t>Publication Date: 09-07-2011</w:t>
        <w:br/>
      </w:r>
      <w:r>
        <w:rPr>
          <w:b/>
        </w:rPr>
        <w:t>CPC: A61K9/008</w:t>
        <w:br/>
      </w:r>
      <w:r>
        <w:rPr>
          <w:b/>
        </w:rPr>
        <w:t>Status: DISCONTINUED</w:t>
        <w:br/>
      </w:r>
      <w:r>
        <w:rPr>
          <w:b/>
        </w:rPr>
        <w:t>Cited_by: 0</w:t>
        <w:br/>
      </w:r>
      <w:r>
        <w:rPr>
          <w:b/>
        </w:rPr>
        <w:t>References_cited: 26</w:t>
        <w:br/>
      </w:r>
      <w:r>
        <w:rPr>
          <w:b/>
        </w:rPr>
        <w:t>IPV™ Rating: 5.5609</w:t>
        <w:br/>
      </w:r>
      <w:r>
        <w:rPr>
          <w:b/>
        </w:rPr>
        <w:t>Aggregate Similarity Determination: Low</w:t>
      </w:r>
    </w:p>
    <w:p>
      <w:pPr>
        <w:spacing w:after="0"/>
      </w:pPr>
      <w:hyperlink r:id="rId49">
        <w:r>
          <w:rPr>
            <w:color w:val="0000FF"/>
          </w:rPr>
          <w:t>Link: https://www.lens.org/lens/patent/138-179-883-581-846/frontpage?l=en</w:t>
        </w:r>
      </w:hyperlink>
    </w:p>
    <w:p>
      <w:pPr>
        <w:spacing w:before="40" w:after="40"/>
      </w:pPr>
      <w:r>
        <w:t>---------------------------------------------------------------------------</w:t>
        <w:br/>
      </w:r>
      <w:r>
        <w:rPr>
          <w:b/>
        </w:rPr>
        <w:t>Primary Function:</w:t>
      </w:r>
    </w:p>
    <w:p>
      <w:pPr>
        <w:spacing w:after="40" w:line="240" w:lineRule="auto"/>
        <w:jc w:val="left"/>
      </w:pPr>
      <w:r>
        <w:t>The Compared reference describes a pharmaceutical formulation for administration by inhalation. Its core invention is directed to the treatment of inflammatory and allergic conditions of the respiratory tract, such as asthma and rhinitis. The active agents comprise a novel glucocorticoid compound of formula (I), specifically 6alpha, 9alpha-difluoro-17alpha-[(2-furanylcarbonyl)oxy]-11beta-hydroxy-16alpha-methyl-3-oxo-androsta-1,4-diene-17beta-carbothioic acid S-fluoromethyl ester, or a solvate thereof, combined with a long-acting beta 2-adrenoreceptor agonist. The target patient population consists of individuals suffering from inflammatory respiratory disorders. The reference does not address circadian rhythm regulation, melatonin receptor activity, or sleep-wake disorders.</w:t>
      </w:r>
    </w:p>
    <w:p>
      <w:pPr>
        <w:spacing w:after="40"/>
      </w:pPr>
      <w:r>
        <w:t>---------------------------------------------------------------------------</w:t>
        <w:br/>
      </w:r>
      <w:r>
        <w:rPr>
          <w:b/>
        </w:rPr>
        <w:t>Summary of Analysis:</w:t>
      </w:r>
    </w:p>
    <w:p>
      <w:pPr>
        <w:spacing w:after="40" w:line="240" w:lineRule="auto"/>
        <w:jc w:val="left"/>
      </w:pPr>
      <w:r>
        <w:t>The subject claims collectively define a method for treating circadian rhythm disorders in light perception impaired patients by orally administering the melatonin agonist tasimelteon while managing drug interactions. The compared claims collectively define an inhalation formulation and device containing a corticosteroid and a long-acting beta 2-adrenoreceptor agonist for treating inflammatory respiratory conditions. At the collective system level, the functions, chemical pathways, and clinical results of the two patent portfolios are entirely distinct. The subject claims rely on systemic melatonin receptor activation to entrain sleep-wake cycles, whereas the compared claims rely on localized pulmonary delivery of bronchodilators and anti-inflammatory agents to maintain airway patency. There is no chemical, pharmacological, or therapeutic overlap between the selective melatonin agonist tasimelteon and the inhaled corticosteroid/beta-agonist combination.</w:t>
      </w:r>
    </w:p>
    <w:p>
      <w:pPr>
        <w:spacing w:after="40"/>
      </w:pPr>
      <w:r>
        <w:t>---------------------------------------------------------------------------</w:t>
        <w:br/>
      </w:r>
      <w:r>
        <w:rPr>
          <w:b/>
        </w:rPr>
        <w:t>Description Overview:</w:t>
      </w:r>
    </w:p>
    <w:p>
      <w:pPr>
        <w:spacing w:after="40" w:line="240" w:lineRule="auto"/>
        <w:jc w:val="left"/>
      </w:pPr>
      <w:r>
        <w:t>The pharmacological pathway in the Compared reference relies on the anti-inflammatory properties of a glucocorticoid that binds to the glucocorticoid receptor to elicit a response. This compound undergoes highly efficient hepatic metabolism to yield an inactive 17-beta carboxylic acid metabolite, which minimizes systemic exposure and improves the safety profile. The formulation also includes a long-acting beta 2-adrenoreceptor agonist to provide bronchodilation. The combination is designed to have a therapeutically useful effect over a period of 24 hours or more, enabling once-per-day inhalation dosing. There are no mechanisms related to melatonin receptor (MT1/MT2) agonism, circadian phase-shifting, or diagnostic protocols for tracking circadian rhythms.</w:t>
      </w:r>
    </w:p>
    <w:p>
      <w:pPr>
        <w:spacing w:after="40"/>
      </w:pPr>
      <w:r>
        <w:t>---------------------------------------------------------------------------</w:t>
        <w:br/>
      </w:r>
      <w:r>
        <w:rPr>
          <w:b/>
        </w:rPr>
        <w:t>Novelty and Distinguishing Aspects — Not Legal Determination:</w:t>
      </w:r>
    </w:p>
    <w:p>
      <w:pPr>
        <w:spacing w:after="40" w:line="240" w:lineRule="auto"/>
        <w:jc w:val="left"/>
      </w:pPr>
      <w:r>
        <w:t>An element-by-element comparison reveals no overlap between the Subject and the Compared reference. The active agent in the Subject is tasimelteon (a melatonin agonist), whereas the Compared reference utilizes a glucocorticoid and a beta 2-adrenoreceptor agonist. The target patient population in the Subject is blind patients with free-running circadian rhythms, while the Compared reference targets patients with asthma or respiratory inflammation. The Subject addresses circadian desynchrony and drug-drug interactions involving CYP3A4 induction by rifampicin, which are entirely absent from the Compared reference. Thus, the Subject's diagnostic, therapeutic, and drug-management methodologies are completely novel and distinct from the respiratory therapies of the Compared reference.</w:t>
      </w:r>
    </w:p>
    <w:p>
      <w:pPr>
        <w:spacing w:after="40"/>
      </w:pPr>
      <w:r>
        <w:t>---------------------------------------------------------------------------</w:t>
        <w:br/>
      </w:r>
      <w:r>
        <w:rPr>
          <w:b/>
        </w:rPr>
        <w:t>Similarities Analysis:</w:t>
      </w:r>
    </w:p>
    <w:p>
      <w:pPr>
        <w:spacing w:after="40" w:line="240" w:lineRule="auto"/>
        <w:jc w:val="left"/>
      </w:pPr>
      <w:r>
        <w:t>The subject and compared patent claim sets diverge fundamentally in their molecular structures, chemical constituents, and therapeutic targets. The subject claims are directed to the melatonin receptor agonist tasimelteon, specifically for treating circadian rhythm disorders such as non-24-hour sleep-wake disorder in light perception impaired patients. The dosage regimen in Subject Claim 4 specifies oral administration of 20 mg of tasimelteon once daily before a target bedtime to achieve entrainment. In contrast, the compared claims are directed to a compound of formula (I), which is a corticosteroid, or a solvate thereof, formulated together with a long-acting beta 2-adrenoreceptor agonist for administration by inhalation. The compared formulation utilizes a particulate carrier, specifically lactose as claimed in Compared Claim 4, and optionally a liquefied propellant gas for delivery via an inhaler to treat inflammatory disorders of the respiratory tract such as asthma. There is no overlap in the active pharmaceutical ingredients, as tasimelteon is a selective melatonin receptor agonist, whereas the compared claims utilize a combination of a corticosteroid and a beta 2-agonist. Furthermore, the drug-delivery mechanisms are entirely distinct, employing oral administration in the subject claims and inhalation delivery in the compared claims. The target patient populations are also completely different, focusing on blind patients with sleep-wake cycle disruptions in the subject claims versus patients with respiratory inflammation in the compared claims. Consequently, there are no shared biochemical mechanisms, molecular targets, or structural scaffolds between the two sets of claims.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administering a melatonin receptor agonist while avoiding drug-drug interactions with rifampicin, as supported by the language in Subject Claim 1. The operational objective of the compared claims is to treat inflammatory disorders of the respiratory tract over a period of 24 hours or more, as supported by the language in Compared Claim 1. These objectives address entirely different physiological systems and therapeutic indications.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objective through the oral administration of 20 mg of tasimelteon once daily before bedtime to entrain a patient to a 24-hour sleep-wake cycle, as detailed in Subject Claims 4 and 5. The compared claims achieve their objective through the inhalation of a combination formulation comprising a compound of formula (I) and a long-acting beta 2-adrenoreceptor agonist, utilizing a particulate lactose carrier or liquefied propellant gas, as detailed in Compared Claims 2, 4, and 5. The chemical processes, active ingredients, and delivery platforms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claims is the entrainment of a patient's circadian rhythm and the avoidance of reduced tasimelteon exposure caused by CYP3A4 induction, as supported by Subject Claims 1 and 5. The result of the compared claims is a 24-hour or longer therapeutic effect in treating respiratory inflammation or asthma, as supported by Compared Claims 1 and 6. These biological and clinical outcomes are not interchangeable or related.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US20030032159A1</w:t>
        <w:br/>
      </w:r>
      <w:r>
        <w:rPr>
          <w:color w:val="0000FF"/>
        </w:rPr>
        <w:t>Human ralgds-like protein 3</w:t>
        <w:br/>
      </w:r>
      <w:r>
        <w:rPr>
          <w:b/>
        </w:rPr>
        <w:t>Inventor: GU YIZHONG</w:t>
        <w:br/>
      </w:r>
      <w:r>
        <w:rPr>
          <w:b/>
        </w:rPr>
        <w:t>Assignee: AMERSHAM PLC</w:t>
        <w:br/>
      </w:r>
      <w:r>
        <w:rPr>
          <w:b/>
        </w:rPr>
        <w:t>Priority Date: 01-30-2001</w:t>
        <w:br/>
      </w:r>
      <w:r>
        <w:rPr>
          <w:b/>
        </w:rPr>
        <w:t>Publication Date: 02-13-2003</w:t>
        <w:br/>
      </w:r>
      <w:r>
        <w:rPr>
          <w:b/>
        </w:rPr>
        <w:t>CPC: C07K14/47</w:t>
        <w:br/>
      </w:r>
      <w:r>
        <w:rPr>
          <w:b/>
        </w:rPr>
        <w:t>Status: DISCONTINUED</w:t>
        <w:br/>
      </w:r>
      <w:r>
        <w:rPr>
          <w:b/>
        </w:rPr>
        <w:t>Cited_by: 0</w:t>
        <w:br/>
      </w:r>
      <w:r>
        <w:rPr>
          <w:b/>
        </w:rPr>
        <w:t>References_cited: 0</w:t>
        <w:br/>
      </w:r>
      <w:r>
        <w:rPr>
          <w:b/>
        </w:rPr>
        <w:t>IPV™ Rating: 5.4427</w:t>
        <w:br/>
      </w:r>
      <w:r>
        <w:rPr>
          <w:b/>
        </w:rPr>
        <w:t>Aggregate Similarity Determination: Low</w:t>
      </w:r>
    </w:p>
    <w:p>
      <w:pPr>
        <w:spacing w:after="0"/>
      </w:pPr>
      <w:hyperlink r:id="rId50">
        <w:r>
          <w:rPr>
            <w:color w:val="0000FF"/>
          </w:rPr>
          <w:t>Link: https://www.lens.org/lens/patent/106-447-130-857-833/frontpage?l=en</w:t>
        </w:r>
      </w:hyperlink>
    </w:p>
    <w:p>
      <w:pPr>
        <w:spacing w:before="40" w:after="40"/>
      </w:pPr>
      <w:r>
        <w:t>---------------------------------------------------------------------------</w:t>
        <w:br/>
      </w:r>
      <w:r>
        <w:rPr>
          <w:b/>
        </w:rPr>
        <w:t>Primary Function:</w:t>
      </w:r>
    </w:p>
    <w:p>
      <w:pPr>
        <w:spacing w:after="40" w:line="240" w:lineRule="auto"/>
        <w:jc w:val="left"/>
      </w:pPr>
      <w:r>
        <w:t>The Compared reference relates to the field of molecular biology and oncology, specifically focusing on the human RalGDS-like protein 3 (RGL3). Its primary function is to provide isolated nucleic acid molecules encoding human RGL3, fragments thereof, vectors, and host cells for propagating and expressing RGL3. It also describes RGL3 polypeptides, antibodies, and transgenic cells or non-human organisms. The reference targets diagnostic, therapeutic, and investigational methods associated with RGL3's role as an oncogene and downstream effector in Ras and Rit signaling pathways. It does not address circadian rhythm regulation, melatonin receptor activity, or sleep-wake disorders.</w:t>
      </w:r>
    </w:p>
    <w:p>
      <w:pPr>
        <w:spacing w:after="40"/>
      </w:pPr>
      <w:r>
        <w:t>---------------------------------------------------------------------------</w:t>
        <w:br/>
      </w:r>
      <w:r>
        <w:rPr>
          <w:b/>
        </w:rPr>
        <w:t>Summary of Analysis:</w:t>
      </w:r>
    </w:p>
    <w:p>
      <w:pPr>
        <w:spacing w:after="40" w:line="240" w:lineRule="auto"/>
        <w:jc w:val="left"/>
      </w:pPr>
      <w:r>
        <w:t>The subject claims collectively define a clinical method for treating circadian rhythm disorders by administering the melatonin receptor agonist tasimelteon while managing drug interactions with rifampicin. The compared claims collectively define molecular biology tools, polypeptides, and screening methods centered on the RGL3 guanine nucleotide exchange factor. There is no overlap in molecular structures, chemical constituents, delivery platforms, or dosage regimens, as tasimelteon and RGL3 represent entirely different biological and chemical spaces. The therapeutic and commercial implications of the two patents are completely distinct, with the subject patent targeting sleep medicine and the compared patent targeting molecular diagnostics and general drug discovery for RGL3-related pathologies. Ultimately, there is no chemical, pharmacological, or clinical relationship between the two patent portfolios.</w:t>
      </w:r>
    </w:p>
    <w:p>
      <w:pPr>
        <w:spacing w:after="40"/>
      </w:pPr>
      <w:r>
        <w:t>---------------------------------------------------------------------------</w:t>
        <w:br/>
      </w:r>
      <w:r>
        <w:rPr>
          <w:b/>
        </w:rPr>
        <w:t>Description Overview:</w:t>
      </w:r>
    </w:p>
    <w:p>
      <w:pPr>
        <w:spacing w:after="40" w:line="240" w:lineRule="auto"/>
        <w:jc w:val="left"/>
      </w:pPr>
      <w:r>
        <w:t>The underlying mechanisms in the Compared reference involve the Ras superfamily of monomeric GTPases and their activation of downstream cytoplasmic and nuclear events. Specifically, RGL3 functions as a guanine nucleotide exchange factor (GEF) for the small GTPase Ral, stimulated in vivo by activated Rit or Ras. The protein contains three functional domains: a RasGEFN domain, a central RasGEF domain for nucleotide binding/exchange, and a C-terminal Ras association (RA) domain. The reference describes using these molecular components for recombinant protein production, antibody generation, and transgenic gene disruption. It does not describe pharmacological pathways involving melatonin receptors (MT1/MT2), circadian phase-shifting, or sleep-wake diagnostic protocols.</w:t>
      </w:r>
    </w:p>
    <w:p>
      <w:pPr>
        <w:spacing w:after="40"/>
      </w:pPr>
      <w:r>
        <w:t>---------------------------------------------------------------------------</w:t>
        <w:br/>
      </w:r>
      <w:r>
        <w:rPr>
          <w:b/>
        </w:rPr>
        <w:t>Novelty and Distinguishing Aspects — Not Legal Determination:</w:t>
      </w:r>
    </w:p>
    <w:p>
      <w:pPr>
        <w:spacing w:after="40" w:line="240" w:lineRule="auto"/>
        <w:jc w:val="left"/>
      </w:pPr>
      <w:r>
        <w:t>A comparative analysis reveals that the Subject and Compared references share no technical elements. The Subject patent's active agent is tasimelteon, a small-molecule melatonin agonist, whereas the Compared reference deals with RGL3 nucleic acids and proteins. The target patient population in the Subject consists of blind individuals with free-running circadian rhythms, while the Compared reference targets patients with tumors or diseases associated with RGL3 mutations. The Subject's diagnostic and treatment methodologies rely on tracking melatonin/cortisol acrophases and sleep-wake cycles, whereas the Compared reference relies on nucleic acid hybridization and transgenic assays. Consequently, all elements of the Subject invention are entirely absent from the Compared reference.</w:t>
      </w:r>
    </w:p>
    <w:p>
      <w:pPr>
        <w:spacing w:after="40"/>
      </w:pPr>
      <w:r>
        <w:t>---------------------------------------------------------------------------</w:t>
        <w:br/>
      </w:r>
      <w:r>
        <w:rPr>
          <w:b/>
        </w:rPr>
        <w:t>Similarities Analysis:</w:t>
      </w:r>
    </w:p>
    <w:p>
      <w:pPr>
        <w:spacing w:after="40" w:line="240" w:lineRule="auto"/>
        <w:jc w:val="left"/>
      </w:pPr>
      <w:r>
        <w:t>The subject patent claims focus on a method of treating a patient for a circadian rhythm disorder, specifically non-24-hour sleep-wake disorder in light perception impaired (LPI) patients, by orally administering 20 mg of tasimelteon once daily before a target bedtime. This clinical method specifically manages drug-drug interactions by discontinuing the CYP3A4 inducer rifampicin prior to tasimelteon administration to avoid reduced exposure to tasimelteon. In stark contrast, the compared patent claims are directed to isolated nucleic acids encoding a guanine nucleotide exchange factor for the small GTPase Ral (RGL3), probes, microarrays, vectors, host cells, and methods for producing and identifying agents that modulate RGL3 expression or activity. There is no molecular structure, chemical constituent, salt, prodrug, metabolite, solvate, or carrier shared between the two patent sets. The subject patent utilizes the specific melatonin receptor agonist tasimelteon, whereas the compared patent relates to RGL3 polypeptides, fusion proteins, and antibodies. The drug-delivery mechanism in the subject patent is oral administration, while the compared patent involves in vitro and in vivo biological assays, cell cultures, and transgenic non-human animals. The target patient populations diverge completely, transitioning from blind patients with sleep-wake cycle disruptions in the subject patent to subjects suspected of having diseases caused by RGL3 mutations or altered expression in the compared patent. Consequently, there is no literal claim language overlap or shared biochemical mechanism of action between the two disclosures.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(specifically Claim 1) is to treat a circadian rhythm disorder while avoiding reduced drug exposure caused by CYP3A4 induction by discontinuing rifampicin prior to tasimelteon administration. The operational objective of the compared claims (specifically Claims 1, 12, and 22) is to isolate nucleic acids encoding RGL3, produce RGL3 polypeptides, and identify agents that modulate RGL3 expression or activity. These objectives are entirely unrelated.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(specifically Claims 1 and 4) achieve their objective through a clinical dosing regimen involving the oral administration of 20 mg of tasimelteon once daily before bedtime after discontinuing rifampicin. The compared claims (specifically Claims 1, 11, and 14) achieve their objective through recombinant DNA technology, host cell transformation, protein expression, and chemical/biological screening assays involving RGL3.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(specifically Claims 1 and 5) result in the avoidance of reduced tasimelteon exposure and the entrainment of the patient to a 24-hour sleep-wake cycle. The compared claims (specifically Claims 13, 22, and 31) result in the production of isolated RGL3 polypeptides, the identification of RGL3 agonists/antagonists, and the diagnosis of diseases associated with RGL3 mutations. These outcomes are not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EP2374796A1</w:t>
        <w:br/>
      </w:r>
      <w:r>
        <w:rPr>
          <w:color w:val="0000FF"/>
        </w:rPr>
        <w:t>8-Chloro-1-methyl-2,3,4,5-tetrahydro-1H-3-benzazepine, its salts, solvates or hydrates and its use for the treatment of CNS disorderes</w:t>
        <w:br/>
      </w:r>
      <w:r>
        <w:rPr>
          <w:b/>
        </w:rPr>
        <w:t>Inventor: SMITH JEFFREY</w:t>
        <w:br/>
      </w:r>
      <w:r>
        <w:rPr>
          <w:b/>
        </w:rPr>
        <w:t>Assignee: ARENA PHARMACEUTICALS, INC.</w:t>
        <w:br/>
      </w:r>
      <w:r>
        <w:rPr>
          <w:b/>
        </w:rPr>
        <w:t>Priority Date: 04-12-2002</w:t>
        <w:br/>
      </w:r>
      <w:r>
        <w:rPr>
          <w:b/>
        </w:rPr>
        <w:t>Publication Date: 10-12-2011</w:t>
        <w:br/>
      </w:r>
      <w:r>
        <w:rPr>
          <w:b/>
        </w:rPr>
        <w:t>CPC: A61P1/00</w:t>
        <w:br/>
      </w:r>
      <w:r>
        <w:rPr>
          <w:b/>
        </w:rPr>
        <w:t>Status: EXPIRED</w:t>
        <w:br/>
      </w:r>
      <w:r>
        <w:rPr>
          <w:b/>
        </w:rPr>
        <w:t>Cited_by: 0</w:t>
        <w:br/>
      </w:r>
      <w:r>
        <w:rPr>
          <w:b/>
        </w:rPr>
        <w:t>References_cited: 6</w:t>
        <w:br/>
      </w:r>
      <w:r>
        <w:rPr>
          <w:b/>
        </w:rPr>
        <w:t>IPV™ Rating: 5.4085</w:t>
        <w:br/>
      </w:r>
      <w:r>
        <w:rPr>
          <w:b/>
        </w:rPr>
        <w:t>Aggregate Similarity Determination: Low</w:t>
      </w:r>
    </w:p>
    <w:p>
      <w:pPr>
        <w:spacing w:after="0"/>
      </w:pPr>
      <w:hyperlink r:id="rId51">
        <w:r>
          <w:rPr>
            <w:color w:val="0000FF"/>
          </w:rPr>
          <w:t>Link: https://www.lens.org/lens/patent/145-308-145-838-840/frontpage?l=en</w:t>
        </w:r>
      </w:hyperlink>
    </w:p>
    <w:p>
      <w:pPr>
        <w:spacing w:before="40" w:after="40"/>
      </w:pPr>
      <w:r>
        <w:t>---------------------------------------------------------------------------</w:t>
        <w:br/>
      </w:r>
      <w:r>
        <w:rPr>
          <w:b/>
        </w:rPr>
        <w:t>Primary Function:</w:t>
      </w:r>
    </w:p>
    <w:p>
      <w:pPr>
        <w:spacing w:after="40" w:line="240" w:lineRule="auto"/>
        <w:jc w:val="left"/>
      </w:pPr>
      <w:r>
        <w:t>The Compared reference relates to compounds that act as modulators of 5HT2C receptors, specifically 8-chloro-1-methyl-2,3,4,5-tetrahydro-1H-3-benzazepine or its pharmaceutically acceptable salts. Its primary therapeutic focus is the treatment of central nervous system disorders and obesity. The reference targets patient populations requiring decreased food intake, weight control, or treatment for psychiatric conditions such as depression, anxiety, and schizophrenia. It mentions sleep disorders as one of many potential central nervous system conditions but does not focus on circadian rhythm regulation. No active melatonin agonists or specific treatments for blind patients are described.</w:t>
      </w:r>
    </w:p>
    <w:p>
      <w:pPr>
        <w:spacing w:after="40"/>
      </w:pPr>
      <w:r>
        <w:t>---------------------------------------------------------------------------</w:t>
        <w:br/>
      </w:r>
      <w:r>
        <w:rPr>
          <w:b/>
        </w:rPr>
        <w:t>Summary of Analysis:</w:t>
      </w:r>
    </w:p>
    <w:p>
      <w:pPr>
        <w:spacing w:after="40" w:line="240" w:lineRule="auto"/>
        <w:jc w:val="left"/>
      </w:pPr>
      <w:r>
        <w:t>The subject claims collectively define a clinical method for entraining circadian rhythms in light perception impaired patients using a specific melatonin agonist dosing regimen while managing drug-drug interactions. The compared claims collectively define a novel benzazepine compound, its synthesis, and its use as a 5-HT2C agonist for treating diverse central nervous system disorders. At the collective system level, the melatonin-mediated circadian entrainment of the subject claims and the serotonin-mediated neuropsychiatric therapy of the compared claims operate via entirely distinct biological pathways. There is no shared chemical structure, formulation carrier, or clinical protocol between the two sets of claims. Consequently, the two patents are chemically, mechanistically, and therapeutically distinct, representing separate areas of neuropharmacology.</w:t>
      </w:r>
    </w:p>
    <w:p>
      <w:pPr>
        <w:spacing w:after="40"/>
      </w:pPr>
      <w:r>
        <w:t>---------------------------------------------------------------------------</w:t>
        <w:br/>
      </w:r>
      <w:r>
        <w:rPr>
          <w:b/>
        </w:rPr>
        <w:t>Description Overview:</w:t>
      </w:r>
    </w:p>
    <w:p>
      <w:pPr>
        <w:spacing w:after="40" w:line="240" w:lineRule="auto"/>
        <w:jc w:val="left"/>
      </w:pPr>
      <w:r>
        <w:t>The pharmacological pathway in the Compared reference operates via the selective activation of the 5HT2C receptor in the brain, notably in the limbic structures and hypothalamus. This activation is designed to induce satiety and decrease food intake to manage obesity. The dosing regimens and formulations described involve mixing the benzazepine compound with liquid or solid carriers for oral, sublingual, or parenteral administration. The reference does not describe melatonin receptor (MT1/MT2) agonism, circadian phase-shifting mechanisms, or diagnostic protocols for tracking circadian rhythms. It focuses on serotonin neurotransmission rather than melatonin pathways.</w:t>
      </w:r>
    </w:p>
    <w:p>
      <w:pPr>
        <w:spacing w:after="40"/>
      </w:pPr>
      <w:r>
        <w:t>---------------------------------------------------------------------------</w:t>
        <w:br/>
      </w:r>
      <w:r>
        <w:rPr>
          <w:b/>
        </w:rPr>
        <w:t>Novelty and Distinguishing Aspects — Not Legal Determination:</w:t>
      </w:r>
    </w:p>
    <w:p>
      <w:pPr>
        <w:spacing w:after="40" w:line="240" w:lineRule="auto"/>
        <w:jc w:val="left"/>
      </w:pPr>
      <w:r>
        <w:t>An element-by-element comparison reveals that the Subject and Compared references utilize entirely different active agents and pharmacological pathways. The Subject patent utilizes tasimelteon, a melatonin receptor agonist, whereas the Compared reference utilizes a benzazepine derivative acting as a 5HT2C receptor agonist. The target patient populations are also distinct: the Subject targets light perception impaired blind patients with free-running circadian rhythms, while the Compared reference targets obese patients and those with psychiatric or general CNS disorders. Furthermore, the Subject's diagnostic and clinical protocol of discontinuing rifampicin to prevent CYP3A4-mediated degradation of tasimelteon is completely absent from the Compared reference. Consequently, the Subject's method represents a highly specific, novel clinical solution.</w:t>
      </w:r>
    </w:p>
    <w:p>
      <w:pPr>
        <w:spacing w:after="40"/>
      </w:pPr>
      <w:r>
        <w:t>---------------------------------------------------------------------------</w:t>
        <w:br/>
      </w:r>
      <w:r>
        <w:rPr>
          <w:b/>
        </w:rPr>
        <w:t>Similarities Analysis:</w:t>
      </w:r>
    </w:p>
    <w:p>
      <w:pPr>
        <w:spacing w:after="40" w:line="240" w:lineRule="auto"/>
        <w:jc w:val="left"/>
      </w:pPr>
      <w:r>
        <w:t>The subject and compared patent claim sets diverge significantly in their chemical structures, active pharmaceutical ingredients, and therapeutic targets. The subject claims focus on a method of treating a circadian rhythm disorder, specifically non-24-hour sleep-wake disorder in light perception impaired (LPI) patients, using the melatonin receptor agonist tasimelteon at a dosage of 20 mg once daily before a target bedtime. In contrast, the compared claims focus on 8-chloro-1-methyl-2,3,4,5-tetrahydro-1 H-3-benzazepine, or its pharmaceutically acceptable salts, solvates, or hydrates, which is a selective 5-HT2C receptor agonist. The compared patent targets central nervous system disorders such as depression, schizophrenia, drug addiction, and sleep disorders, and details chemical synthesis processes, enantiomer separation, and in vitro/in vivo testing methods. There is no overlap in the active moieties, as tasimelteon is a melatonin agonist while the compared compound is a benzazepine derivative. The clinical populations also diverge, with the subject targeting blind patients requiring circadian entrainment, while the compared patent targets broad psychiatric and neurological conditions. Consequently, the chemical structures, biological mechanisms of action, and clinical protocols are entirely distinct.</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administering tasimelteon while avoiding drug-drug interactions with rifampicin, as supported by Subject Claim 1. The operational objective of the compared claims is to treat central nervous system disorders, including sleep disorders, using a benzazepine compound, as supported by Compared Claim 1. Because the subject claims focus on circadian entrainment and metabolic pathway management while the compared claims focus on broad neuropharmacological therapy,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once daily before bedtime following the discontinuation of rifampicin to avoid CYP3A4 induction, as supported by Subject Claims 1 and 4. The compared claims achieve their function through the administration of 8-chloro-1-methyl-2,3,4,5-tetrahydro-1 H-3-benzazepine, which acts as a 5-HT2C receptor agonist, as supported by Compared Claims 1 and 23. Because the chemical structures, receptor targets, and dosing protocols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claims is the entrainment of a patient to a 24-hour sleep-wake cycle and the avoidance of reduced tasimelteon exposure, as supported by Subject Claims 1 and 5. The result of the compared claims is the treatment of psychiatric disorders or the inhibition of food intake, as supported by Compared Claims 1 and 24. Because these clinical and physiological outcomes are not 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0" w:line="240" w:lineRule="auto"/>
      </w:pPr>
      <w:r>
        <w:t>____________________________________________________________________________________________________________________</w:t>
        <w:br/>
      </w:r>
      <w:r>
        <w:rPr>
          <w:b/>
        </w:rPr>
        <w:t>Compared file: US20020164760A1</w:t>
        <w:br/>
      </w:r>
      <w:r>
        <w:rPr>
          <w:color w:val="0000FF"/>
        </w:rPr>
        <w:t>Catalytically active recombinant memapsin and methods of use thereof</w:t>
        <w:br/>
      </w:r>
      <w:r>
        <w:rPr>
          <w:b/>
        </w:rPr>
        <w:t>Inventor: LIN XINLI</w:t>
        <w:br/>
      </w:r>
      <w:r>
        <w:rPr>
          <w:b/>
        </w:rPr>
        <w:t>Assignee: OKLAHOMA MED RES FOUND</w:t>
        <w:br/>
      </w:r>
      <w:r>
        <w:rPr>
          <w:b/>
        </w:rPr>
        <w:t>Priority Date: 06-28-1999</w:t>
        <w:br/>
      </w:r>
      <w:r>
        <w:rPr>
          <w:b/>
        </w:rPr>
        <w:t>Publication Date: 11-07-2002</w:t>
        <w:br/>
      </w:r>
      <w:r>
        <w:rPr>
          <w:b/>
        </w:rPr>
        <w:t>CPC: C07K5/1021</w:t>
        <w:br/>
      </w:r>
      <w:r>
        <w:rPr>
          <w:b/>
        </w:rPr>
        <w:t>Status: DISCONTINUED</w:t>
        <w:br/>
      </w:r>
      <w:r>
        <w:rPr>
          <w:b/>
        </w:rPr>
        <w:t>Cited_by: 10</w:t>
        <w:br/>
      </w:r>
      <w:r>
        <w:rPr>
          <w:b/>
        </w:rPr>
        <w:t>References_cited: 22</w:t>
        <w:br/>
      </w:r>
      <w:r>
        <w:rPr>
          <w:b/>
        </w:rPr>
        <w:t>IPV™ Rating: 5.2133</w:t>
        <w:br/>
      </w:r>
      <w:r>
        <w:rPr>
          <w:b/>
        </w:rPr>
        <w:t>Aggregate Similarity Determination: Low</w:t>
      </w:r>
    </w:p>
    <w:p>
      <w:pPr>
        <w:spacing w:after="0"/>
      </w:pPr>
      <w:hyperlink r:id="rId52">
        <w:r>
          <w:rPr>
            <w:color w:val="0000FF"/>
          </w:rPr>
          <w:t>Link: https://www.lens.org/lens/patent/026-886-394-721-969/frontpage?l=en</w:t>
        </w:r>
      </w:hyperlink>
    </w:p>
    <w:p>
      <w:pPr>
        <w:spacing w:before="40" w:after="40"/>
      </w:pPr>
      <w:r>
        <w:t>---------------------------------------------------------------------------</w:t>
        <w:br/>
      </w:r>
      <w:r>
        <w:rPr>
          <w:b/>
        </w:rPr>
        <w:t>Primary Function:</w:t>
      </w:r>
    </w:p>
    <w:p>
      <w:pPr>
        <w:spacing w:after="40" w:line="240" w:lineRule="auto"/>
        <w:jc w:val="left"/>
      </w:pPr>
      <w:r>
        <w:t>The Compared reference describes methods and compositions for inhibiting the aspartic protease memapsin 2 (beta-secretase) to treat or prevent Alzheimer's disease. The core invention relates to the design and synthesis of substrate analogs, such as OM99-1 and OM99-2, which contain transition-state isosteres that prevent cleavage by memapsin 2. The therapeutic indications are strictly limited to neurodegenerative pathologies associated with amyloid plaque accumulation, specifically Alzheimer's disease. The active agents are peptide-based inhibitors modeled after the natural cleavage site of the amyloid precursor protein (APP). The target patient population consists of individuals suffering from or at risk of Alzheimer's disease. There are no elements in the Compared reference that address circadian rhythm regulation, melatonin receptor activity, or sleep-wake disorders.</w:t>
      </w:r>
    </w:p>
    <w:p>
      <w:pPr>
        <w:spacing w:after="40"/>
      </w:pPr>
      <w:r>
        <w:t>---------------------------------------------------------------------------</w:t>
        <w:br/>
      </w:r>
      <w:r>
        <w:rPr>
          <w:b/>
        </w:rPr>
        <w:t>Summary of Analysis:</w:t>
      </w:r>
    </w:p>
    <w:p>
      <w:pPr>
        <w:spacing w:after="40" w:line="240" w:lineRule="auto"/>
        <w:jc w:val="left"/>
      </w:pPr>
      <w:r>
        <w:t>The subject claims collectively define a clinical method for treating circadian rhythm disorders by administering the melatonin agonist tasimelteon under a specific dosing regimen that avoids CYP3A4-mediated drug interactions. The compared claims collectively define biochemical methods for producing, modeling, and inhibiting the recombinant aspartic protease memapsin 2 to address Alzheimer's disease pathology. At the collective system level, the molecular elements, target patient populations, and therapeutic mechanisms are entirely distinct, as tasimelteon targets G-protein coupled melatonin receptors in the central nervous system while memapsin 2 inhibitors target amyloid precursor protein processing. Consequently, there are no shared commercial or therapeutic implications between these two distinct drug development spaces. The overall chemical and pharmacological relationship between the two patents is entirely non-overlapping and unrelated.</w:t>
      </w:r>
    </w:p>
    <w:p>
      <w:pPr>
        <w:spacing w:after="40"/>
      </w:pPr>
      <w:r>
        <w:t>---------------------------------------------------------------------------</w:t>
        <w:br/>
      </w:r>
      <w:r>
        <w:rPr>
          <w:b/>
        </w:rPr>
        <w:t>Description Overview:</w:t>
      </w:r>
    </w:p>
    <w:p>
      <w:pPr>
        <w:spacing w:after="40" w:line="240" w:lineRule="auto"/>
        <w:jc w:val="left"/>
      </w:pPr>
      <w:r>
        <w:t>The pharmacological pathway of the Compared reference involves the selective inhibition of memapsin 2, which prevents the proteolytic cleavage of beta-amyloid precursor protein (APP) at the beta-secretase site. By binding to the active site defined by two catalytic aspartic residues and a substrate-binding cleft, the inhibitor reduces the production of the neurotoxic forty-two amino acid peptide (A-beta-42). The transition-state isostere, such as a hydroxyethylene group in OM99-2, mimics the peptide bond cleavage state but remains uncleavable. Dosing regimens are directed toward maintaining effective concentrations to reduce amyloid plaque formation in brain cells. The reference does not describe melatonin receptor agonism (MT1/MT2), circadian phase-shifting mechanisms, or diagnostic protocols for tracking circadian rhythms.</w:t>
      </w:r>
    </w:p>
    <w:p>
      <w:pPr>
        <w:spacing w:after="40"/>
      </w:pPr>
      <w:r>
        <w:t>---------------------------------------------------------------------------</w:t>
        <w:br/>
      </w:r>
      <w:r>
        <w:rPr>
          <w:b/>
        </w:rPr>
        <w:t>Novelty and Distinguishing Aspects — Not Legal Determination:</w:t>
      </w:r>
    </w:p>
    <w:p>
      <w:pPr>
        <w:spacing w:after="40" w:line="240" w:lineRule="auto"/>
        <w:jc w:val="left"/>
      </w:pPr>
      <w:r>
        <w:t>A comparative analysis reveals zero overlap between the Subject invention and the Compared reference. The active agent in the Subject is tasimelteon (a small-molecule melatonin agonist), whereas the Compared reference utilizes peptide-based transition-state inhibitors like OM99-2. The target patient populations are entirely distinct: the Subject targets blind or light perception impaired patients with desynchronized circadian rhythms, while the Compared reference targets patients with Alzheimer's disease. The specific disorders addressed are non-24-hour sleep-wake disorder versus neurodegenerative amyloid plaque accumulation. Additionally, the Subject's core innovation of managing CYP3A4-mediated drug interactions by discontinuing rifampicin is completely absent from the Compared reference, which focuses on protease inhibition kinetics.</w:t>
      </w:r>
    </w:p>
    <w:p>
      <w:pPr>
        <w:spacing w:after="40"/>
      </w:pPr>
      <w:r>
        <w:t>---------------------------------------------------------------------------</w:t>
        <w:br/>
      </w:r>
      <w:r>
        <w:rPr>
          <w:b/>
        </w:rPr>
        <w:t>Similarities Analysis:</w:t>
      </w:r>
    </w:p>
    <w:p>
      <w:pPr>
        <w:spacing w:after="40" w:line="240" w:lineRule="auto"/>
        <w:jc w:val="left"/>
      </w:pPr>
      <w:r>
        <w:t>The subject patent claims focus on a method of treating a patient for a circadian rhythm disorder, specifically non-24-hour sleep-wake disorder in light perception impaired patients, by administering the melatonin receptor agonist tasimelteon. The treatment protocol involves a specific dosage regimen of orally administering 20 mg of tasimelteon once daily before a target bedtime, particularly after discontinuing rifampicin to avoid reduced exposure to tasimelteon caused by the induction of CYP3A4. In stark contrast, the compared patent claims are directed to the isolation, purification, expression, and crystallization of recombinant memapsin 2 (beta-secretase), methods for screening its inhibitors, and methods of treating or preventing Alzheimer's disease using such inhibitors or by immunizing a patient with catalytically active memapsin 2. There is no molecular, chemical, or pharmacological overlap between the two patents. The subject patent utilizes the small-molecule melatonin agonist tasimelteon to target melatonin receptors for circadian entrainment, while the compared patent utilizes recombinant memapsin 2 proteins, peptides, oligonucleotides, or small-molecule inhibitors targeting the aspartic protease memapsin 2 to prevent amyloid beta peptide generation. The drug delivery platforms, dosage regimens, target patient populations, and biological mechanisms of action are entirely divergent, with no shared chemical structures, salts, prodrugs, metabolites, solvates, carriers, or clinical measurement methods.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is to treat a circadian rhythm disorder by administering a melatonin receptor agonist while managing drug-drug interactions, as supported by Subject Claim 1. The operational objective of the compared claims is to produce, characterize, and inhibit recombinant memapsin 2 to treat or prevent Alzheimer's disease, as supported by Compared Claims 1, 12, and 24. These objectives operate in entirely different therapeutic and biological systems.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function through the oral administration of 20 mg of tasimelteon once daily before bedtime following the discontinuation of the CYP3A4 inducer rifampicin, as supported by Subject Claims 1 and 4. The compared claims achieve their function by refolding recombinant memapsin 2, screening libraries of small synthetic molecules, peptides, or oligonucleotides for enzyme inhibition, or immunizing patients with active memapsin 2, as supported by Compared Claims 7, 12, 13, and 33. The chemical processes, active ingredients, and biological pathways are completely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result of the subject claims is the avoidance of reduced tasimelteon exposure and the entrainment of the patient to a 24-hour sleep-wake cycle, as supported by Subject Claims 1 and 5. The result of the compared claims is the inhibition of memapsin 2 catalytic activity, the identification of beta-secretase inhibitors, or the elicitation of antibodies to reduce endogenous cleavage of amyloid precursor protein, as supported by Compared Claims 12, 18, and 33. These clinical and biochemical outcomes are completely non-interchangeable.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High</w:t>
      </w:r>
      <w:r>
        <w:t xml:space="preserve">    </w:t>
      </w:r>
      <w:r>
        <w:rPr>
          <w:b/>
        </w:rPr>
        <w:t xml:space="preserve">Aggregate Similarity Determination: </w:t>
      </w:r>
      <w:r>
        <w:rPr>
          <w:b/>
          <w:color w:val="0000FF"/>
        </w:rPr>
      </w:r>
    </w:p>
    <w:p>
      <w:pPr>
        <w:spacing w:before="40" w:after="40" w:line="240" w:lineRule="auto"/>
      </w:pPr>
      <w:r>
        <w:t>---------------------------------------------------------------------------</w:t>
      </w:r>
      <w:r>
        <w:rPr>
          <w:b/>
        </w:rPr>
        <w:br/>
        <w:t>Sequence Data:</w:t>
        <w:br/>
      </w:r>
      <w:r>
        <w:t>Sequence Count: 31.0</w:t>
        <w:br/>
      </w:r>
      <w:r>
        <w:t>Sequence Types: N, P</w:t>
        <w:br/>
      </w:r>
      <w:r>
        <w:t>Organisms: 'Homo sapiens', 'Unknown/Artificial'</w:t>
        <w:br/>
      </w:r>
      <w:r>
        <w:t>Bucket: AA_301, NT_1_100, AA_1_50, NT_101_5000</w:t>
      </w:r>
    </w:p>
    <w:p>
      <w:pPr>
        <w:spacing w:after="0"/>
      </w:pPr>
      <w:r>
        <w:t>---------------------------------------------------------------------------</w:t>
      </w:r>
    </w:p>
    <w:p/>
    <w:p>
      <w:pPr>
        <w:spacing w:after="0" w:line="240" w:lineRule="auto"/>
      </w:pPr>
      <w:r>
        <w:t>____________________________________________________________________________________________________________________</w:t>
        <w:br/>
      </w:r>
      <w:r>
        <w:rPr>
          <w:b/>
        </w:rPr>
        <w:t>Compared file: EP1426048A2</w:t>
        <w:br/>
      </w:r>
      <w:r>
        <w:rPr>
          <w:color w:val="0000FF"/>
        </w:rPr>
        <w:t>Treating hypertriglyceridemia with RXR agonists in combination with a PPARgamma agonist</w:t>
        <w:br/>
      </w:r>
      <w:r>
        <w:rPr>
          <w:b/>
        </w:rPr>
        <w:t>Inventor: HEYMAN RICHARD A</w:t>
        <w:br/>
      </w:r>
      <w:r>
        <w:rPr>
          <w:b/>
        </w:rPr>
        <w:t>Assignee: LIGAND PHARMACEUTICALS INCORPORATED</w:t>
        <w:br/>
      </w:r>
      <w:r>
        <w:rPr>
          <w:b/>
        </w:rPr>
        <w:t>Priority Date: 09-18-1995</w:t>
        <w:br/>
      </w:r>
      <w:r>
        <w:rPr>
          <w:b/>
        </w:rPr>
        <w:t>Publication Date: 06-09-2004</w:t>
        <w:br/>
      </w:r>
      <w:r>
        <w:rPr>
          <w:b/>
        </w:rPr>
        <w:t>CPC: A61K31/00</w:t>
        <w:br/>
      </w:r>
      <w:r>
        <w:rPr>
          <w:b/>
        </w:rPr>
        <w:t>Status: DISCONTINUED</w:t>
        <w:br/>
      </w:r>
      <w:r>
        <w:rPr>
          <w:b/>
        </w:rPr>
        <w:t>Cited_by: 2</w:t>
        <w:br/>
      </w:r>
      <w:r>
        <w:rPr>
          <w:b/>
        </w:rPr>
        <w:t>References_cited: 0</w:t>
        <w:br/>
      </w:r>
      <w:r>
        <w:rPr>
          <w:b/>
        </w:rPr>
        <w:t>IPV™ Rating: 4.6885</w:t>
        <w:br/>
      </w:r>
      <w:r>
        <w:rPr>
          <w:b/>
        </w:rPr>
        <w:t>Aggregate Similarity Determination: Low</w:t>
      </w:r>
    </w:p>
    <w:p>
      <w:pPr>
        <w:spacing w:after="0"/>
      </w:pPr>
      <w:hyperlink r:id="rId53">
        <w:r>
          <w:rPr>
            <w:color w:val="0000FF"/>
          </w:rPr>
          <w:t>Link: https://www.lens.org/lens/patent/001-322-565-083-535/frontpage?l=en</w:t>
        </w:r>
      </w:hyperlink>
    </w:p>
    <w:p>
      <w:pPr>
        <w:spacing w:before="40" w:after="40"/>
      </w:pPr>
      <w:r>
        <w:t>---------------------------------------------------------------------------</w:t>
        <w:br/>
      </w:r>
      <w:r>
        <w:rPr>
          <w:b/>
        </w:rPr>
        <w:t>Primary Function:</w:t>
      </w:r>
    </w:p>
    <w:p>
      <w:pPr>
        <w:spacing w:after="40" w:line="240" w:lineRule="auto"/>
        <w:jc w:val="left"/>
      </w:pPr>
      <w:r>
        <w:t>The Compared reference describes pharmaceutical compositions and methods for the treatment or prevention of cardiovascular disease, hypertriglyceridemia, low levels of lipoprotein lipase, low levels of HDL cholesterol, and non-insulin dependent diabetes mellitus (NIDDM). The core invention relies on administering an RXR agonist in combination with a PPAR gamma agonist, such as a thiazolidinedione compound. The target patient populations are individuals suffering from metabolic, cardiovascular, or insulin-resistant disorders. Active agents highlighted include RXR agonists like LG 100268, LGD 1069, and 9-cis Retinoic acid, alongside PPAR gamma agonists like pioglitazone and troglitazone. The reference does not address circadian rhythm regulation, melatonin receptor activity, or sleep-wake disorders.</w:t>
      </w:r>
    </w:p>
    <w:p>
      <w:pPr>
        <w:spacing w:after="40"/>
      </w:pPr>
      <w:r>
        <w:t>---------------------------------------------------------------------------</w:t>
        <w:br/>
      </w:r>
      <w:r>
        <w:rPr>
          <w:b/>
        </w:rPr>
        <w:t>Summary of Analysis:</w:t>
      </w:r>
    </w:p>
    <w:p>
      <w:pPr>
        <w:spacing w:after="40" w:line="240" w:lineRule="auto"/>
        <w:jc w:val="left"/>
      </w:pPr>
      <w:r>
        <w:t>The subject claims collectively define a method for treating non-24-hour sleep-wake disorder in light perception impaired patients by administering 20 mg of tasimelteon daily while managing CYP3A4 drug interactions. The compared claims collectively define a pharmaceutical composition and manufacturing use of combined RXR and PPARgamma agonists to treat cardiovascular and metabolic disorders. At the collective system level, the biological mechanisms, chemical constituents, and target therapeutic areas are entirely distinct, with the subject patent operating on circadian entrainment pathways and the compared patent operating on metabolic and lipid-regulation pathways. There are no shared molecular elements, patient populations, or delivery mechanisms between the two sets of claims. Consequently, there is no therapeutic or commercial overlap between the technologies disclosed in these patents.</w:t>
      </w:r>
    </w:p>
    <w:p>
      <w:pPr>
        <w:spacing w:after="40"/>
      </w:pPr>
      <w:r>
        <w:t>---------------------------------------------------------------------------</w:t>
        <w:br/>
      </w:r>
      <w:r>
        <w:rPr>
          <w:b/>
        </w:rPr>
        <w:t>Description Overview:</w:t>
      </w:r>
    </w:p>
    <w:p>
      <w:pPr>
        <w:spacing w:after="40" w:line="240" w:lineRule="auto"/>
        <w:jc w:val="left"/>
      </w:pPr>
      <w:r>
        <w:t>The underlying pharmacological pathway in the Compared reference involves the activation of the transcriptional activity of RXR/PPAR gamma heterodimers. This activation is shown to increase insulin-stimulated glucose uptake, lower triglyceride levels, suppress insulin levels, and increase HDL cholesterol. The combination of the RXR agonist and the PPAR gamma agonist achieves synergistic activation of the heterodimers to enhance adipogenic and antidiabetic effects. The reference describes formulating these agents with pharmaceutically acceptable carriers for oral administration in forms such as tablets, pills, or liquids. It does not describe melatonin receptor (MT1/MT2) agonism, circadian phase-shifting, or diagnostic protocols for tracking sleep-wake cycles.</w:t>
      </w:r>
    </w:p>
    <w:p>
      <w:pPr>
        <w:spacing w:after="40"/>
      </w:pPr>
      <w:r>
        <w:t>---------------------------------------------------------------------------</w:t>
        <w:br/>
      </w:r>
      <w:r>
        <w:rPr>
          <w:b/>
        </w:rPr>
        <w:t>Novelty and Distinguishing Aspects — Not Legal Determination:</w:t>
      </w:r>
    </w:p>
    <w:p>
      <w:pPr>
        <w:spacing w:after="40" w:line="240" w:lineRule="auto"/>
        <w:jc w:val="left"/>
      </w:pPr>
      <w:r>
        <w:t>A comparative analysis reveals no technical overlap between the active agents, target populations, or therapeutic indications of the two references. The Subject patent requires tasimelteon, whereas the Compared reference requires an RXR agonist and a PPAR gamma agonist. The Subject patent targets blind patients with non-24-hour sleep-wake disorder, while the Compared reference targets patients with NIDDM and cardiovascular disease. The specific drug-interaction protocol of discontinuing rifampicin to prevent CYP3A4-mediated clearance of tasimelteon is entirely absent from the Compared reference. Additionally, the diagnostic methodologies for tracking circadian rhythms through melatonin and cortisol levels are not disclosed or suggested in the Compared reference. Consequently, the Subject invention represents a completely different therapeutic and pharmacological innovation.</w:t>
      </w:r>
    </w:p>
    <w:p>
      <w:pPr>
        <w:spacing w:after="40"/>
      </w:pPr>
      <w:r>
        <w:t>---------------------------------------------------------------------------</w:t>
        <w:br/>
      </w:r>
      <w:r>
        <w:rPr>
          <w:b/>
        </w:rPr>
        <w:t>Similarities Analysis:</w:t>
      </w:r>
    </w:p>
    <w:p>
      <w:pPr>
        <w:spacing w:after="40" w:line="240" w:lineRule="auto"/>
        <w:jc w:val="left"/>
      </w:pPr>
      <w:r>
        <w:t>The subject patent claims focus on a method of treating a patient for a circadian rhythm disorder, specifically non-24-hour sleep-wake disorder in light perception impaired (LPI) patients, using the melatonin receptor agonist tasimelteon. The treatment protocol involves discontinuing rifampicin to avoid CYP3A4-mediated induction and reduced exposure to tasimelteon, followed by orally administering 20 mg of tasimelteon once daily before a target bedtime to entrain the patient to a 24-hour sleep-wake cycle. In stark contrast, the compared patent claims focus on the use of a Retinoid X Receptor (RXR) agonist, specifically LG 100268 or LGD 1069, in combination with a peroxisome proliferator-activated receptor gamma (PPARgamma) agonist, specifically a thiazolidinedione compound such as BRL 49653, troglitazone, pioglitazone, ciglitazone, WAY-120,744, englitazone, AD 5075, or darglitazone. The compared compositions are directed toward treating cardiovascular disease, hypertriglyceridemia, low levels of lipoprotein lipase, low levels of HDL cholesterol, or increasing adipocyte differentiation, and may further comprise insulin or insulin derivatives. There is no overlap in molecular structures, chemical constituents, salts, prodrugs, metabolites, solvates, or carriers, as the subject patent utilizes a selective melatonin receptor agonist (tasimelteon) while the compared patent utilizes RXR and PPARgamma agonists. The drug-delivery mechanisms and dosage regimens also diverge completely, with the subject patent specifying a 20 mg once-daily oral dose of tasimelteon before bedtime, whereas the compared patent does not specify a circadian-phase-dependent dosage regimen. Furthermore, the target patient populations are entirely distinct, addressing blind patients with sleep-wake disorders versus patients with cardiovascular and metabolic diseases.</w:t>
      </w:r>
    </w:p>
    <w:p>
      <w:pPr>
        <w:spacing w:after="40"/>
      </w:pPr>
      <w:r>
        <w:t>---------------------------------------------------------------------------</w:t>
        <w:br/>
      </w:r>
      <w:r>
        <w:rPr>
          <w:b/>
        </w:rPr>
        <w:t>Overlap Analysis:</w:t>
      </w:r>
    </w:p>
    <w:tbl>
      <w:tblPr>
        <w:tblStyle w:val="TableGrid"/>
        <w:tblW w:type="auto" w:w="0"/>
        <w:tblLook w:firstColumn="1" w:firstRow="1" w:lastColumn="0" w:lastRow="0" w:noHBand="0" w:noVBand="1" w:val="04A0"/>
      </w:tblPr>
      <w:tblGrid>
        <w:gridCol w:w="4824"/>
        <w:gridCol w:w="4824"/>
      </w:tblGrid>
      <w:tr>
        <w:tc>
          <w:tcPr>
            <w:tcW w:type="dxa" w:w="1440"/>
            <w:shd w:val="clear" w:color="auto" w:fill="BDD7EE"/>
          </w:tcPr>
          <w:p>
            <w:r>
              <w:rPr>
                <w:b/>
              </w:rPr>
              <w:t>FUNCTION</w:t>
            </w:r>
          </w:p>
        </w:tc>
        <w:tc>
          <w:tcPr>
            <w:tcW w:type="dxa" w:w="8208"/>
          </w:tcPr>
          <w:p>
            <w:r>
              <w:t xml:space="preserve">The operational objective of the subject claims (Claims 1-5) is to treat a circadian rhythm disorder by administering tasimelteon while avoiding drug-drug interactions with rifampicin, thereby preventing CYP3A4-induced reduction in drug exposure. The operational objective of the compared claims (Claims 1-14) is to treat cardiovascular disease, hypertriglyceridemia, </w:t>
            </w:r>
            <w:r>
              <w:rPr>
                <w:b/>
                <w:color w:val="0000FF"/>
              </w:rPr>
              <w:t>low</w:t>
            </w:r>
            <w:r>
              <w:t xml:space="preserve"> lipoprotein lipase, </w:t>
            </w:r>
            <w:r>
              <w:rPr>
                <w:b/>
                <w:color w:val="0000FF"/>
              </w:rPr>
              <w:t>low</w:t>
            </w:r>
            <w:r>
              <w:t xml:space="preserve"> HDL, or increase adipocyte differentiation using a combination of an RXR agonist and a PPARgamma agonist. These objectives share no common biological, therapeutic, or systemic goals. The Function is </w:t>
            </w:r>
            <w:r>
              <w:rPr>
                <w:b/>
                <w:color w:val="0000FF"/>
              </w:rPr>
              <w:t>distinct</w:t>
            </w:r>
            <w:r>
              <w:t>.</w:t>
            </w:r>
          </w:p>
        </w:tc>
      </w:tr>
      <w:tr>
        <w:tc>
          <w:tcPr>
            <w:tcW w:type="dxa" w:w="1440"/>
            <w:shd w:val="clear" w:color="auto" w:fill="BDD7EE"/>
          </w:tcPr>
          <w:p>
            <w:r>
              <w:rPr>
                <w:b/>
              </w:rPr>
              <w:t>WAY</w:t>
            </w:r>
          </w:p>
        </w:tc>
        <w:tc>
          <w:tcPr>
            <w:tcW w:type="dxa" w:w="8208"/>
          </w:tcPr>
          <w:p>
            <w:r>
              <w:t xml:space="preserve">The subject claims achieve their objective through a sequential administration protocol involving the discontinuation of the CYP3A4 inducer rifampicin followed by oral administration of 20 mg of the melatonin agonist tasimelteon once daily before bedtime. The compared claims achieve their objective by administering a pharmaceutical composition comprising an RXR agonist (LG 100268 or LGD 1069) and a PPARgamma agonist (a thiazolidinedione compound) optionally combined with insulin or insulin mimetics. The biochemical pathways, receptor targets (melatonin receptors vs. RXR/PPARgamma nuclear receptors), and chemical classes are entirely different. The Way is </w:t>
            </w:r>
            <w:r>
              <w:rPr>
                <w:b/>
                <w:color w:val="0000FF"/>
              </w:rPr>
              <w:t>distinct</w:t>
            </w:r>
            <w:r>
              <w:t>.</w:t>
            </w:r>
          </w:p>
        </w:tc>
      </w:tr>
      <w:tr>
        <w:tc>
          <w:tcPr>
            <w:tcW w:type="dxa" w:w="1440"/>
            <w:shd w:val="clear" w:color="auto" w:fill="BDD7EE"/>
          </w:tcPr>
          <w:p>
            <w:r>
              <w:rPr>
                <w:b/>
              </w:rPr>
              <w:t>RESULT</w:t>
            </w:r>
          </w:p>
        </w:tc>
        <w:tc>
          <w:tcPr>
            <w:tcW w:type="dxa" w:w="8208"/>
          </w:tcPr>
          <w:p>
            <w:r>
              <w:t xml:space="preserve">The subject claims result in the entrainment of a patient to a 24-hour sleep-wake cycle and the stabilization of sleep patterns without compromised drug exposure. The compared claims result in the treatment or prevention of cardiovascular and metabolic diseases, reduction of triglycerides, or increased adipocyte differentiation. These clinical and biological outcomes are completely non-interchangeable. The Result is </w:t>
            </w:r>
            <w:r>
              <w:rPr>
                <w:b/>
                <w:color w:val="0000FF"/>
              </w:rPr>
              <w:t>distinct</w:t>
            </w:r>
            <w:r>
              <w:t>.</w:t>
            </w:r>
          </w:p>
        </w:tc>
      </w:tr>
    </w:tbl>
    <w:p>
      <w:pPr>
        <w:spacing w:before="80" w:after="40" w:line="240" w:lineRule="auto"/>
        <w:jc w:val="left"/>
      </w:pPr>
      <w:r>
        <w:rPr>
          <w:b/>
        </w:rPr>
        <w:t xml:space="preserve">FWR Determination: </w:t>
      </w:r>
      <w:r>
        <w:rPr>
          <w:b/>
          <w:color w:val="0000FF"/>
        </w:rPr>
        <w:t>Weak Equivalence. AI determined Overlap Confidence: Low</w:t>
      </w:r>
      <w:r>
        <w:t xml:space="preserve">    </w:t>
      </w:r>
      <w:r>
        <w:rPr>
          <w:b/>
        </w:rPr>
        <w:t xml:space="preserve">Aggregate Similarity Determination: </w:t>
      </w:r>
      <w:r>
        <w:rPr>
          <w:b/>
          <w:color w:val="0000FF"/>
        </w:rPr>
      </w:r>
    </w:p>
    <w:p>
      <w:pPr>
        <w:spacing w:before="40" w:after="40"/>
      </w:pPr>
      <w:r>
        <w:t>---------------------------------------------------------------------------</w:t>
      </w:r>
    </w:p>
    <w:p/>
    <w:p>
      <w:pPr>
        <w:spacing w:after="40"/>
      </w:pPr>
      <w:r>
        <w:t>____________________________________________________________________________________________________________________</w:t>
        <w:br/>
      </w:r>
    </w:p>
    <w:sectPr w:rsidR="00FC693F" w:rsidRPr="0006063C" w:rsidSect="00034616">
      <w:footerReference w:type="default" r:id="rId54"/>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pPr>
      <w:jc w:val="left"/>
    </w:pPr>
    <w:r>
      <w:rPr>
        <w:rFonts w:ascii="Cambria" w:hAnsi="Cambria"/>
        <w:sz w:val="16"/>
      </w:rPr>
      <w:t>This report is provided for informational purposes only and is not a legal opinion. It should not be relied upon as legal advice. IPVectors, Inc is not responsible for the use of this report and shall not be liable for any consequences arising from its use. Brands and logos are property of their respective organizations. All rights reserved.</w:t>
    </w:r>
  </w:p>
  <w:p>
    <w:pPr>
      <w:jc w:val="center"/>
    </w:pPr>
    <w:r>
      <w:rPr>
        <w:rFonts w:ascii="Cambria" w:hAnsi="Cambria"/>
        <w:sz w:val="16"/>
      </w:rPr>
      <w:t xml:space="preserve">Page </w:t>
    </w:r>
    <w:r>
      <w:rPr>
        <w:rFonts w:ascii="Cambria" w:hAnsi="Cambria"/>
        <w:sz w:val="16"/>
      </w:rPr>
      <w:fldChar w:fldCharType="begin"/>
      <w:instrText>PAGE</w:instrText>
      <w:fldChar w:fldCharType="end"/>
    </w:r>
    <w:r>
      <w:rPr>
        <w:rFonts w:ascii="Cambria" w:hAnsi="Cambria"/>
        <w:sz w:val="16"/>
      </w:rPr>
      <w:t xml:space="preserve"> of </w:t>
    </w:r>
    <w:r>
      <w:rPr>
        <w:rFonts w:ascii="Cambria" w:hAnsi="Cambria"/>
        <w:sz w:val="16"/>
      </w:rPr>
      <w:fldChar w:fldCharType="begin"/>
      <w:instrText>NUMPAGES</w:instrText>
      <w:fldChar w:fldCharType="end"/>
    </w:r>
  </w:p>
  <w:p>
    <w:r>
      <w:rPr>
        <w:sz w:val="15"/>
      </w:rPr>
      <w:t>Run: 2026-10-26 00:25 UTC  ·  job c266323670fb</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lens.org/lens/patent/149-710-469-364-443/frontpage?l=en" TargetMode="External"/><Relationship Id="rId11" Type="http://schemas.openxmlformats.org/officeDocument/2006/relationships/hyperlink" Target="https://www.lens.org/lens/patent/111-027-709-382-742/frontpage?l=en" TargetMode="External"/><Relationship Id="rId12" Type="http://schemas.openxmlformats.org/officeDocument/2006/relationships/hyperlink" Target="https://www.lens.org/lens/patent/199-395-265-530-178/frontpage?l=en" TargetMode="External"/><Relationship Id="rId13" Type="http://schemas.openxmlformats.org/officeDocument/2006/relationships/hyperlink" Target="https://www.lens.org/lens/patent/114-897-277-418-040/frontpage?l=en" TargetMode="External"/><Relationship Id="rId14" Type="http://schemas.openxmlformats.org/officeDocument/2006/relationships/hyperlink" Target="https://www.lens.org/lens/patent/063-015-513-340-471/frontpage?l=en" TargetMode="External"/><Relationship Id="rId15" Type="http://schemas.openxmlformats.org/officeDocument/2006/relationships/hyperlink" Target="https://www.lens.org/lens/patent/130-893-663-164-300/frontpage?l=en" TargetMode="External"/><Relationship Id="rId16" Type="http://schemas.openxmlformats.org/officeDocument/2006/relationships/hyperlink" Target="https://www.lens.org/lens/patent/025-281-100-812-112/frontpage?l=en" TargetMode="External"/><Relationship Id="rId17" Type="http://schemas.openxmlformats.org/officeDocument/2006/relationships/hyperlink" Target="https://www.lens.org/lens/patent/115-084-131-057-623/frontpage?l=en" TargetMode="External"/><Relationship Id="rId18" Type="http://schemas.openxmlformats.org/officeDocument/2006/relationships/hyperlink" Target="https://www.lens.org/lens/patent/038-329-399-981-237/frontpage?l=en" TargetMode="External"/><Relationship Id="rId19" Type="http://schemas.openxmlformats.org/officeDocument/2006/relationships/hyperlink" Target="https://www.lens.org/lens/patent/007-320-509-315-126/frontpage?l=en" TargetMode="External"/><Relationship Id="rId20" Type="http://schemas.openxmlformats.org/officeDocument/2006/relationships/hyperlink" Target="https://www.lens.org/lens/patent/160-397-359-621-947/frontpage?l=en" TargetMode="External"/><Relationship Id="rId21" Type="http://schemas.openxmlformats.org/officeDocument/2006/relationships/hyperlink" Target="https://www.lens.org/lens/patent/189-630-840-624-600/frontpage?l=en" TargetMode="External"/><Relationship Id="rId22" Type="http://schemas.openxmlformats.org/officeDocument/2006/relationships/hyperlink" Target="https://www.lens.org/lens/patent/144-120-226-845-881/frontpage?l=en" TargetMode="External"/><Relationship Id="rId23" Type="http://schemas.openxmlformats.org/officeDocument/2006/relationships/hyperlink" Target="https://www.lens.org/lens/patent/118-690-129-339-305/frontpage?l=en" TargetMode="External"/><Relationship Id="rId24" Type="http://schemas.openxmlformats.org/officeDocument/2006/relationships/hyperlink" Target="https://www.lens.org/lens/patent/144-572-651-856-60X/frontpage?l=en" TargetMode="External"/><Relationship Id="rId25" Type="http://schemas.openxmlformats.org/officeDocument/2006/relationships/hyperlink" Target="https://www.lens.org/lens/patent/060-173-168-744-321/frontpage?l=en" TargetMode="External"/><Relationship Id="rId26" Type="http://schemas.openxmlformats.org/officeDocument/2006/relationships/hyperlink" Target="https://www.lens.org/lens/patent/008-958-426-741-073/frontpage?l=en" TargetMode="External"/><Relationship Id="rId27" Type="http://schemas.openxmlformats.org/officeDocument/2006/relationships/hyperlink" Target="https://www.lens.org/lens/patent/171-791-512-382-159/frontpage?l=en" TargetMode="External"/><Relationship Id="rId28" Type="http://schemas.openxmlformats.org/officeDocument/2006/relationships/hyperlink" Target="https://www.lens.org/lens/patent/017-806-437-312-710/frontpage?l=en" TargetMode="External"/><Relationship Id="rId29" Type="http://schemas.openxmlformats.org/officeDocument/2006/relationships/hyperlink" Target="https://www.lens.org/lens/patent/165-415-403-353-678/frontpage?l=en" TargetMode="External"/><Relationship Id="rId30" Type="http://schemas.openxmlformats.org/officeDocument/2006/relationships/hyperlink" Target="https://www.lens.org/lens/patent/116-023-919-783-345/frontpage?l=en" TargetMode="External"/><Relationship Id="rId31" Type="http://schemas.openxmlformats.org/officeDocument/2006/relationships/hyperlink" Target="https://www.lens.org/lens/patent/148-169-887-917-443/frontpage?l=en" TargetMode="External"/><Relationship Id="rId32" Type="http://schemas.openxmlformats.org/officeDocument/2006/relationships/hyperlink" Target="https://www.lens.org/lens/patent/036-880-523-891-952/frontpage?l=en" TargetMode="External"/><Relationship Id="rId33" Type="http://schemas.openxmlformats.org/officeDocument/2006/relationships/hyperlink" Target="https://www.lens.org/lens/patent/138-461-699-347-952/frontpage?l=en" TargetMode="External"/><Relationship Id="rId34" Type="http://schemas.openxmlformats.org/officeDocument/2006/relationships/hyperlink" Target="https://www.lens.org/lens/patent/075-188-268-914-507/frontpage?l=en" TargetMode="External"/><Relationship Id="rId35" Type="http://schemas.openxmlformats.org/officeDocument/2006/relationships/hyperlink" Target="https://www.lens.org/lens/patent/096-548-420-751-051/frontpage?l=en" TargetMode="External"/><Relationship Id="rId36" Type="http://schemas.openxmlformats.org/officeDocument/2006/relationships/hyperlink" Target="https://www.lens.org/lens/patent/166-459-075-428-466/frontpage?l=en" TargetMode="External"/><Relationship Id="rId37" Type="http://schemas.openxmlformats.org/officeDocument/2006/relationships/hyperlink" Target="https://www.lens.org/lens/patent/089-321-343-169-059/frontpage?l=en" TargetMode="External"/><Relationship Id="rId38" Type="http://schemas.openxmlformats.org/officeDocument/2006/relationships/hyperlink" Target="https://www.lens.org/lens/patent/185-648-193-128-247/frontpage?l=en" TargetMode="External"/><Relationship Id="rId39" Type="http://schemas.openxmlformats.org/officeDocument/2006/relationships/hyperlink" Target="https://www.lens.org/lens/patent/041-584-604-225-593/frontpage?l=en" TargetMode="External"/><Relationship Id="rId40" Type="http://schemas.openxmlformats.org/officeDocument/2006/relationships/hyperlink" Target="https://www.lens.org/lens/patent/027-702-643-723-365/frontpage?l=en" TargetMode="External"/><Relationship Id="rId41" Type="http://schemas.openxmlformats.org/officeDocument/2006/relationships/hyperlink" Target="https://www.lens.org/lens/patent/171-833-857-933-748/frontpage?l=en" TargetMode="External"/><Relationship Id="rId42" Type="http://schemas.openxmlformats.org/officeDocument/2006/relationships/hyperlink" Target="https://www.lens.org/lens/patent/045-969-298-573-508/frontpage?l=en" TargetMode="External"/><Relationship Id="rId43" Type="http://schemas.openxmlformats.org/officeDocument/2006/relationships/hyperlink" Target="https://www.lens.org/lens/patent/063-883-965-520-094/frontpage?l=en" TargetMode="External"/><Relationship Id="rId44" Type="http://schemas.openxmlformats.org/officeDocument/2006/relationships/hyperlink" Target="https://www.lens.org/lens/patent/035-905-515-873-473/frontpage?l=en" TargetMode="External"/><Relationship Id="rId45" Type="http://schemas.openxmlformats.org/officeDocument/2006/relationships/hyperlink" Target="https://www.lens.org/lens/patent/102-625-273-321-896/frontpage?l=en" TargetMode="External"/><Relationship Id="rId46" Type="http://schemas.openxmlformats.org/officeDocument/2006/relationships/hyperlink" Target="https://www.lens.org/lens/patent/065-260-092-777-027/frontpage?l=en" TargetMode="External"/><Relationship Id="rId47" Type="http://schemas.openxmlformats.org/officeDocument/2006/relationships/hyperlink" Target="https://www.lens.org/lens/patent/033-773-701-210-740/frontpage?l=en" TargetMode="External"/><Relationship Id="rId48" Type="http://schemas.openxmlformats.org/officeDocument/2006/relationships/hyperlink" Target="https://www.lens.org/lens/patent/192-459-496-034-484/frontpage?l=en" TargetMode="External"/><Relationship Id="rId49" Type="http://schemas.openxmlformats.org/officeDocument/2006/relationships/hyperlink" Target="https://www.lens.org/lens/patent/138-179-883-581-846/frontpage?l=en" TargetMode="External"/><Relationship Id="rId50" Type="http://schemas.openxmlformats.org/officeDocument/2006/relationships/hyperlink" Target="https://www.lens.org/lens/patent/106-447-130-857-833/frontpage?l=en" TargetMode="External"/><Relationship Id="rId51" Type="http://schemas.openxmlformats.org/officeDocument/2006/relationships/hyperlink" Target="https://www.lens.org/lens/patent/145-308-145-838-840/frontpage?l=en" TargetMode="External"/><Relationship Id="rId52" Type="http://schemas.openxmlformats.org/officeDocument/2006/relationships/hyperlink" Target="https://www.lens.org/lens/patent/026-886-394-721-969/frontpage?l=en" TargetMode="External"/><Relationship Id="rId53" Type="http://schemas.openxmlformats.org/officeDocument/2006/relationships/hyperlink" Target="https://www.lens.org/lens/patent/001-322-565-083-535/frontpage?l=en"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